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53D72475" w:rsidR="00202E06" w:rsidRPr="00CD634F" w:rsidRDefault="005D64A8" w:rsidP="2E30D93C">
      <w:pPr>
        <w:tabs>
          <w:tab w:val="left" w:pos="2268"/>
        </w:tabs>
        <w:rPr>
          <w:rFonts w:eastAsia="Arial" w:cs="Arial"/>
          <w:b/>
          <w:bCs/>
        </w:rPr>
      </w:pPr>
      <w:r w:rsidRPr="2E30D93C">
        <w:rPr>
          <w:b/>
          <w:bCs/>
        </w:rPr>
        <w:t>Post Title</w:t>
      </w:r>
      <w:r w:rsidR="00202E06" w:rsidRPr="2E30D93C">
        <w:rPr>
          <w:b/>
          <w:bCs/>
        </w:rPr>
        <w:t>:</w:t>
      </w:r>
      <w:r>
        <w:tab/>
      </w:r>
      <w:r w:rsidR="490E49EF" w:rsidRPr="2E30D93C">
        <w:rPr>
          <w:rFonts w:eastAsia="Arial" w:cs="Arial"/>
          <w:b/>
          <w:bCs/>
        </w:rPr>
        <w:t>Senior</w:t>
      </w:r>
      <w:r w:rsidR="00AD5222" w:rsidRPr="2E30D93C">
        <w:rPr>
          <w:rFonts w:eastAsia="Arial" w:cs="Arial"/>
          <w:b/>
          <w:bCs/>
        </w:rPr>
        <w:t xml:space="preserve"> Occupational Psychologist</w:t>
      </w:r>
    </w:p>
    <w:p w14:paraId="4D966EAC" w14:textId="7AC7BDE0"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AD5222">
        <w:rPr>
          <w:b/>
          <w:bCs/>
        </w:rPr>
        <w:t>8</w:t>
      </w:r>
    </w:p>
    <w:p w14:paraId="753A735D" w14:textId="6FFAD5E4" w:rsidR="00CD634F" w:rsidRDefault="005D64A8" w:rsidP="00A63BD7">
      <w:pPr>
        <w:spacing w:after="0"/>
      </w:pPr>
      <w:r w:rsidRPr="00CD634F">
        <w:rPr>
          <w:b/>
          <w:bCs/>
        </w:rPr>
        <w:t>Responsible To</w:t>
      </w:r>
      <w:r w:rsidR="00CD634F" w:rsidRPr="00CD634F">
        <w:rPr>
          <w:b/>
          <w:bCs/>
        </w:rPr>
        <w:t>:</w:t>
      </w:r>
      <w:r w:rsidR="00CD634F" w:rsidRPr="00CD634F">
        <w:rPr>
          <w:b/>
          <w:bCs/>
        </w:rPr>
        <w:tab/>
      </w:r>
      <w:r w:rsidR="00A63BD7" w:rsidRPr="00A63BD7">
        <w:rPr>
          <w:rFonts w:eastAsia="Arial" w:cs="Arial"/>
          <w:b/>
          <w:bCs/>
        </w:rPr>
        <w:t>Head of Organisational Development, Skills &amp; Talent</w:t>
      </w:r>
    </w:p>
    <w:p w14:paraId="7D6992D4" w14:textId="77777777" w:rsidR="00A63BD7" w:rsidRPr="00A63BD7" w:rsidRDefault="00A63BD7" w:rsidP="00A63BD7">
      <w:pPr>
        <w:spacing w:after="0"/>
      </w:pPr>
    </w:p>
    <w:p w14:paraId="7011783C" w14:textId="3135FB98" w:rsidR="005D15C8" w:rsidRDefault="005D64A8" w:rsidP="005D15C8">
      <w:pPr>
        <w:spacing w:after="0"/>
        <w:ind w:left="2160" w:hanging="2160"/>
        <w:rPr>
          <w:rFonts w:eastAsia="Arial" w:cs="Arial"/>
        </w:rPr>
      </w:pPr>
      <w:r w:rsidRPr="2E30D93C">
        <w:rPr>
          <w:b/>
          <w:bCs/>
        </w:rPr>
        <w:t>Purpose Of Post</w:t>
      </w:r>
      <w:r w:rsidR="00CD634F" w:rsidRPr="2E30D93C">
        <w:rPr>
          <w:b/>
          <w:bCs/>
        </w:rPr>
        <w:t>:</w:t>
      </w:r>
      <w:r>
        <w:tab/>
      </w:r>
      <w:r w:rsidR="005D15C8" w:rsidRPr="2E30D93C">
        <w:rPr>
          <w:rFonts w:eastAsia="Arial" w:cs="Arial"/>
        </w:rPr>
        <w:t xml:space="preserve">To apply specialist psychological consultancy, advice and expertise to organisational issues across the service. To deliver applied psychological research to support evidence-based policy and practice and demonstrate return on investment for </w:t>
      </w:r>
      <w:r w:rsidR="4651B0F4" w:rsidRPr="2E30D93C">
        <w:rPr>
          <w:rFonts w:eastAsia="Arial" w:cs="Arial"/>
        </w:rPr>
        <w:t xml:space="preserve">the </w:t>
      </w:r>
      <w:r w:rsidR="005D15C8" w:rsidRPr="2E30D93C">
        <w:rPr>
          <w:rFonts w:eastAsia="Arial" w:cs="Arial"/>
        </w:rPr>
        <w:t>People</w:t>
      </w:r>
      <w:r w:rsidR="40AC9B36" w:rsidRPr="2E30D93C">
        <w:rPr>
          <w:rFonts w:eastAsia="Arial" w:cs="Arial"/>
        </w:rPr>
        <w:t xml:space="preserve"> </w:t>
      </w:r>
      <w:r w:rsidR="005D15C8" w:rsidRPr="2E30D93C">
        <w:rPr>
          <w:rFonts w:eastAsia="Arial" w:cs="Arial"/>
        </w:rPr>
        <w:t xml:space="preserve">Strategy and other organisational objectives. </w:t>
      </w:r>
    </w:p>
    <w:p w14:paraId="693E8716" w14:textId="77777777" w:rsidR="005D15C8" w:rsidRDefault="005D15C8" w:rsidP="005D15C8">
      <w:pPr>
        <w:spacing w:after="0"/>
        <w:rPr>
          <w:rFonts w:eastAsia="Arial" w:cs="Arial"/>
        </w:rPr>
      </w:pPr>
    </w:p>
    <w:p w14:paraId="1ED14969" w14:textId="7C64DA8C" w:rsidR="005D15C8" w:rsidRDefault="005D15C8" w:rsidP="005D15C8">
      <w:pPr>
        <w:spacing w:after="0"/>
        <w:ind w:left="2160"/>
        <w:rPr>
          <w:rFonts w:eastAsia="Arial" w:cs="Arial"/>
        </w:rPr>
      </w:pPr>
      <w:r w:rsidRPr="2E30D93C">
        <w:rPr>
          <w:rFonts w:eastAsia="Arial" w:cs="Arial"/>
        </w:rPr>
        <w:t xml:space="preserve">The </w:t>
      </w:r>
      <w:r w:rsidR="5A418D13" w:rsidRPr="2E30D93C">
        <w:rPr>
          <w:rFonts w:eastAsia="Arial" w:cs="Arial"/>
        </w:rPr>
        <w:t>Senior</w:t>
      </w:r>
      <w:r w:rsidRPr="2E30D93C">
        <w:rPr>
          <w:rFonts w:eastAsia="Arial" w:cs="Arial"/>
        </w:rPr>
        <w:t xml:space="preserve"> Occupational Psychologist post is a broad role, and work will span all knowledge areas of occupational psychology and the end-to-end employee lifecycle for both operational and enabling colleagues. Using the full consultancy cycle, work / research areas will include:</w:t>
      </w:r>
    </w:p>
    <w:p w14:paraId="4F8113A9" w14:textId="77777777" w:rsidR="00B20775" w:rsidRDefault="00B20775" w:rsidP="005D15C8">
      <w:pPr>
        <w:spacing w:after="0"/>
        <w:ind w:left="2160"/>
        <w:rPr>
          <w:rFonts w:eastAsia="Arial" w:cs="Arial"/>
        </w:rPr>
      </w:pPr>
    </w:p>
    <w:p w14:paraId="5DFA02A1" w14:textId="77777777" w:rsidR="005D15C8" w:rsidRDefault="005D15C8" w:rsidP="005D15C8">
      <w:pPr>
        <w:pStyle w:val="ListParagraph"/>
        <w:numPr>
          <w:ilvl w:val="0"/>
          <w:numId w:val="7"/>
        </w:numPr>
        <w:spacing w:after="0" w:line="279" w:lineRule="auto"/>
        <w:rPr>
          <w:rFonts w:eastAsia="Arial" w:cs="Arial"/>
        </w:rPr>
      </w:pPr>
      <w:r w:rsidRPr="3DE128BB">
        <w:rPr>
          <w:rFonts w:eastAsia="Arial" w:cs="Arial"/>
          <w:b/>
          <w:bCs/>
        </w:rPr>
        <w:t xml:space="preserve">Psychological Assessment </w:t>
      </w:r>
      <w:r w:rsidRPr="3DE128BB">
        <w:rPr>
          <w:rFonts w:eastAsia="Arial" w:cs="Arial"/>
        </w:rPr>
        <w:t>(e.g. recruitment and promotion processes, using online assessment platforms, evaluating effectiveness by identifying appropriate statistical methods)</w:t>
      </w:r>
    </w:p>
    <w:p w14:paraId="5B43D140" w14:textId="77777777" w:rsidR="005D15C8" w:rsidRDefault="005D15C8" w:rsidP="005D15C8">
      <w:pPr>
        <w:pStyle w:val="ListParagraph"/>
        <w:numPr>
          <w:ilvl w:val="0"/>
          <w:numId w:val="7"/>
        </w:numPr>
        <w:spacing w:after="0" w:line="279" w:lineRule="auto"/>
        <w:rPr>
          <w:rFonts w:eastAsia="Arial" w:cs="Arial"/>
        </w:rPr>
      </w:pPr>
      <w:r w:rsidRPr="2D70E6B6">
        <w:rPr>
          <w:rFonts w:eastAsia="Arial" w:cs="Arial"/>
          <w:b/>
          <w:bCs/>
        </w:rPr>
        <w:t xml:space="preserve">Learning, Training and Development </w:t>
      </w:r>
      <w:r w:rsidRPr="2D70E6B6">
        <w:rPr>
          <w:rFonts w:eastAsia="Arial" w:cs="Arial"/>
        </w:rPr>
        <w:t>(e.g. performance appraisal)</w:t>
      </w:r>
    </w:p>
    <w:p w14:paraId="53BF5A44" w14:textId="77777777" w:rsidR="005D15C8" w:rsidRDefault="005D15C8" w:rsidP="005D15C8">
      <w:pPr>
        <w:pStyle w:val="ListParagraph"/>
        <w:numPr>
          <w:ilvl w:val="0"/>
          <w:numId w:val="7"/>
        </w:numPr>
        <w:spacing w:after="0" w:line="279" w:lineRule="auto"/>
        <w:rPr>
          <w:rFonts w:eastAsia="Arial" w:cs="Arial"/>
        </w:rPr>
      </w:pPr>
      <w:r w:rsidRPr="2D70E6B6">
        <w:rPr>
          <w:rFonts w:eastAsia="Arial" w:cs="Arial"/>
          <w:b/>
          <w:bCs/>
        </w:rPr>
        <w:t xml:space="preserve">Wellbeing at Work </w:t>
      </w:r>
      <w:r w:rsidRPr="2D70E6B6">
        <w:rPr>
          <w:rFonts w:eastAsia="Arial" w:cs="Arial"/>
        </w:rPr>
        <w:t>(e.g. efficacy of workplace adjustments)</w:t>
      </w:r>
    </w:p>
    <w:p w14:paraId="6EF6D09F" w14:textId="77777777" w:rsidR="005D15C8" w:rsidRDefault="005D15C8" w:rsidP="005D15C8">
      <w:pPr>
        <w:pStyle w:val="ListParagraph"/>
        <w:numPr>
          <w:ilvl w:val="0"/>
          <w:numId w:val="7"/>
        </w:numPr>
        <w:spacing w:after="0" w:line="279" w:lineRule="auto"/>
        <w:rPr>
          <w:rFonts w:eastAsia="Arial" w:cs="Arial"/>
        </w:rPr>
      </w:pPr>
      <w:r w:rsidRPr="2D70E6B6">
        <w:rPr>
          <w:rFonts w:eastAsia="Arial" w:cs="Arial"/>
          <w:b/>
          <w:bCs/>
        </w:rPr>
        <w:t>Work Design, Organi</w:t>
      </w:r>
      <w:r>
        <w:rPr>
          <w:rFonts w:eastAsia="Arial" w:cs="Arial"/>
          <w:b/>
          <w:bCs/>
        </w:rPr>
        <w:t>s</w:t>
      </w:r>
      <w:r w:rsidRPr="2D70E6B6">
        <w:rPr>
          <w:rFonts w:eastAsia="Arial" w:cs="Arial"/>
          <w:b/>
          <w:bCs/>
        </w:rPr>
        <w:t xml:space="preserve">ational Change and Development </w:t>
      </w:r>
      <w:r w:rsidRPr="2D70E6B6">
        <w:rPr>
          <w:rFonts w:eastAsia="Arial" w:cs="Arial"/>
        </w:rPr>
        <w:t>(e.g. efficacy of hybrid working)</w:t>
      </w:r>
    </w:p>
    <w:p w14:paraId="0DAE4F83" w14:textId="77777777" w:rsidR="005D15C8" w:rsidRDefault="005D15C8" w:rsidP="005D15C8">
      <w:pPr>
        <w:pStyle w:val="ListParagraph"/>
        <w:numPr>
          <w:ilvl w:val="0"/>
          <w:numId w:val="7"/>
        </w:numPr>
        <w:spacing w:after="0" w:line="279" w:lineRule="auto"/>
        <w:rPr>
          <w:rFonts w:eastAsia="Arial" w:cs="Arial"/>
        </w:rPr>
      </w:pPr>
      <w:r w:rsidRPr="2D70E6B6">
        <w:rPr>
          <w:rFonts w:eastAsia="Arial" w:cs="Arial"/>
          <w:b/>
          <w:bCs/>
        </w:rPr>
        <w:t xml:space="preserve">Leadership, Motivation and Engagement </w:t>
      </w:r>
      <w:r w:rsidRPr="2D70E6B6">
        <w:rPr>
          <w:rFonts w:eastAsia="Arial" w:cs="Arial"/>
        </w:rPr>
        <w:t>(e.g. coaching, people surveys)</w:t>
      </w:r>
    </w:p>
    <w:p w14:paraId="33C842D4" w14:textId="545A5FE5" w:rsidR="00AD478B" w:rsidRDefault="00AD478B">
      <w:pPr>
        <w:spacing w:after="160" w:line="259" w:lineRule="auto"/>
        <w:rPr>
          <w:b/>
          <w:bCs/>
          <w:color w:val="FF0000"/>
        </w:rPr>
      </w:pPr>
      <w:r>
        <w:rPr>
          <w:b/>
          <w:bCs/>
          <w:color w:val="FF0000"/>
        </w:rPr>
        <w:br w:type="page"/>
      </w:r>
    </w:p>
    <w:p w14:paraId="78371F77" w14:textId="21A8EC62" w:rsidR="00CD634F" w:rsidRDefault="00CD634F" w:rsidP="005D64A8">
      <w:pPr>
        <w:pStyle w:val="Heading1"/>
      </w:pPr>
      <w:r>
        <w:lastRenderedPageBreak/>
        <w:t>Organisational chart</w:t>
      </w:r>
      <w:r w:rsidR="00843D1F">
        <w:t>.</w:t>
      </w:r>
    </w:p>
    <w:p w14:paraId="45F0A4E1" w14:textId="75B9AC74" w:rsidR="00CD634F" w:rsidRDefault="00AD478B" w:rsidP="005D64A8">
      <w:pPr>
        <w:pStyle w:val="Heading1"/>
      </w:pPr>
      <w:r>
        <w:rPr>
          <w:noProof/>
        </w:rPr>
        <w:drawing>
          <wp:inline distT="0" distB="0" distL="0" distR="0" wp14:anchorId="6F19D3B3" wp14:editId="3448BD1B">
            <wp:extent cx="6229350" cy="3295650"/>
            <wp:effectExtent l="0" t="0" r="19050" b="0"/>
            <wp:docPr id="3808740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CD634F">
        <w:t>Main duties and responsibilities of the role</w:t>
      </w:r>
      <w:r w:rsidR="00843D1F">
        <w:t>.</w:t>
      </w:r>
    </w:p>
    <w:p w14:paraId="6A20D114" w14:textId="19A35C8C" w:rsidR="0044182C" w:rsidRPr="005F6F06" w:rsidRDefault="0044182C" w:rsidP="0044182C">
      <w:pPr>
        <w:pStyle w:val="ListParagraph"/>
        <w:numPr>
          <w:ilvl w:val="0"/>
          <w:numId w:val="8"/>
        </w:numPr>
        <w:spacing w:after="0" w:line="279" w:lineRule="auto"/>
        <w:ind w:left="360"/>
        <w:rPr>
          <w:rFonts w:eastAsia="Arial" w:cs="Arial"/>
        </w:rPr>
      </w:pPr>
      <w:r w:rsidRPr="2E30D93C">
        <w:rPr>
          <w:rFonts w:eastAsia="Arial" w:cs="Arial"/>
        </w:rPr>
        <w:t xml:space="preserve">Supporting </w:t>
      </w:r>
      <w:r w:rsidR="47043269" w:rsidRPr="2E30D93C">
        <w:rPr>
          <w:rFonts w:eastAsia="Arial" w:cs="Arial"/>
        </w:rPr>
        <w:t xml:space="preserve">the </w:t>
      </w:r>
      <w:r w:rsidRPr="2E30D93C">
        <w:rPr>
          <w:rFonts w:eastAsia="Arial" w:cs="Arial"/>
        </w:rPr>
        <w:t>Director of People and Culture and Head of Organisational Development, Skills and Talent to deliver and evaluate the WYFRS People and Culture Strategy to enable achievement of Community Risk Management Plan (CRMP).</w:t>
      </w:r>
    </w:p>
    <w:p w14:paraId="0801EE7F" w14:textId="77777777" w:rsidR="0044182C" w:rsidRDefault="0044182C" w:rsidP="0044182C">
      <w:pPr>
        <w:pStyle w:val="ListParagraph"/>
        <w:numPr>
          <w:ilvl w:val="0"/>
          <w:numId w:val="8"/>
        </w:numPr>
        <w:spacing w:after="0" w:line="279" w:lineRule="auto"/>
        <w:ind w:left="360"/>
        <w:rPr>
          <w:rFonts w:eastAsia="Arial" w:cs="Arial"/>
        </w:rPr>
      </w:pPr>
      <w:r w:rsidRPr="2E30D93C">
        <w:rPr>
          <w:rFonts w:eastAsia="Arial" w:cs="Arial"/>
        </w:rPr>
        <w:t>Building strong relationships across the Service to develop multi-disciplinary working and ensure successful delivery of people priorities.</w:t>
      </w:r>
    </w:p>
    <w:p w14:paraId="54F5BDE2" w14:textId="77777777" w:rsidR="003E3E14" w:rsidRDefault="003E3E14" w:rsidP="003E3E14">
      <w:pPr>
        <w:pStyle w:val="ListParagraph"/>
        <w:numPr>
          <w:ilvl w:val="0"/>
          <w:numId w:val="8"/>
        </w:numPr>
        <w:spacing w:after="0" w:line="279" w:lineRule="auto"/>
        <w:ind w:left="360"/>
        <w:rPr>
          <w:rFonts w:eastAsia="Arial" w:cs="Arial"/>
        </w:rPr>
      </w:pPr>
      <w:r w:rsidRPr="6D9913F2">
        <w:rPr>
          <w:rFonts w:eastAsia="Arial" w:cs="Arial"/>
        </w:rPr>
        <w:t>Managing multiple projects at all stages of the consultancy cycle and advising others on its application.</w:t>
      </w:r>
    </w:p>
    <w:p w14:paraId="2F8BA316" w14:textId="77777777" w:rsidR="003E3E14" w:rsidRDefault="003E3E14" w:rsidP="003E3E14">
      <w:pPr>
        <w:pStyle w:val="ListParagraph"/>
        <w:numPr>
          <w:ilvl w:val="0"/>
          <w:numId w:val="8"/>
        </w:numPr>
        <w:spacing w:after="0" w:line="279" w:lineRule="auto"/>
        <w:ind w:left="360"/>
        <w:rPr>
          <w:rFonts w:eastAsia="Arial" w:cs="Arial"/>
        </w:rPr>
      </w:pPr>
      <w:r w:rsidRPr="2D70E6B6">
        <w:rPr>
          <w:rFonts w:eastAsia="Arial" w:cs="Arial"/>
        </w:rPr>
        <w:t>Identifying priority research questions and undertaking research as appropriate. Supporting the design and application of surveys, primary and secondary data analysis, interviews, focus groups, literature reviews and rapid evidence assessments.</w:t>
      </w:r>
    </w:p>
    <w:p w14:paraId="7D1C5427" w14:textId="77777777" w:rsidR="00495A8E" w:rsidRDefault="00495A8E" w:rsidP="00495A8E">
      <w:pPr>
        <w:pStyle w:val="ListParagraph"/>
        <w:numPr>
          <w:ilvl w:val="0"/>
          <w:numId w:val="8"/>
        </w:numPr>
        <w:spacing w:after="0" w:line="279" w:lineRule="auto"/>
        <w:ind w:left="360"/>
        <w:rPr>
          <w:rFonts w:eastAsia="Arial" w:cs="Arial"/>
        </w:rPr>
      </w:pPr>
      <w:r w:rsidRPr="2D70E6B6">
        <w:rPr>
          <w:rFonts w:eastAsia="Arial" w:cs="Arial"/>
        </w:rPr>
        <w:t>Collating and exploiting scientific research findings, assessing and conducting relevant academic research to support practice, policy development and evaluation.</w:t>
      </w:r>
    </w:p>
    <w:p w14:paraId="2E2FAD9E" w14:textId="77777777" w:rsidR="00495A8E" w:rsidRDefault="00495A8E" w:rsidP="00495A8E">
      <w:pPr>
        <w:pStyle w:val="ListParagraph"/>
        <w:numPr>
          <w:ilvl w:val="0"/>
          <w:numId w:val="8"/>
        </w:numPr>
        <w:spacing w:after="0" w:line="279" w:lineRule="auto"/>
        <w:ind w:left="360"/>
        <w:rPr>
          <w:rFonts w:eastAsia="Arial" w:cs="Arial"/>
        </w:rPr>
      </w:pPr>
      <w:r w:rsidRPr="6D9913F2">
        <w:rPr>
          <w:rFonts w:eastAsia="Arial" w:cs="Arial"/>
        </w:rPr>
        <w:t>Conducting empirical evaluation of policies, processes, interventions and services to determine their people/culture impact and efficacy.</w:t>
      </w:r>
    </w:p>
    <w:p w14:paraId="5EEF3D47" w14:textId="77777777" w:rsidR="00495A8E" w:rsidRDefault="00495A8E" w:rsidP="00495A8E">
      <w:pPr>
        <w:pStyle w:val="ListParagraph"/>
        <w:numPr>
          <w:ilvl w:val="0"/>
          <w:numId w:val="8"/>
        </w:numPr>
        <w:spacing w:after="0" w:line="279" w:lineRule="auto"/>
        <w:ind w:left="360"/>
        <w:rPr>
          <w:rFonts w:eastAsia="Arial" w:cs="Arial"/>
        </w:rPr>
      </w:pPr>
      <w:r w:rsidRPr="6D9913F2">
        <w:rPr>
          <w:rFonts w:eastAsia="Arial" w:cs="Arial"/>
        </w:rPr>
        <w:t>Carrying out complex statistical analyses and interrogation of data to quality assure assessment and training outcomes to ensure methods are consistent, reliable, valid, free from adverse impact and legally defensible.</w:t>
      </w:r>
    </w:p>
    <w:p w14:paraId="4C566AE8" w14:textId="77777777" w:rsidR="00495A8E" w:rsidRDefault="00495A8E" w:rsidP="00495A8E">
      <w:pPr>
        <w:pStyle w:val="ListParagraph"/>
        <w:numPr>
          <w:ilvl w:val="0"/>
          <w:numId w:val="8"/>
        </w:numPr>
        <w:spacing w:after="0" w:line="279" w:lineRule="auto"/>
        <w:ind w:left="360"/>
        <w:rPr>
          <w:rFonts w:eastAsia="Arial" w:cs="Arial"/>
        </w:rPr>
      </w:pPr>
      <w:r w:rsidRPr="2D70E6B6">
        <w:rPr>
          <w:rFonts w:eastAsia="Arial" w:cs="Arial"/>
        </w:rPr>
        <w:t>Providing occupational psychology knowledge input into the development of people policies, guidance, tools and contributing to working/steering groups as appropriate.</w:t>
      </w:r>
    </w:p>
    <w:p w14:paraId="687DD612" w14:textId="77777777" w:rsidR="00323A0D" w:rsidRDefault="00495A8E" w:rsidP="00323A0D">
      <w:pPr>
        <w:pStyle w:val="ListParagraph"/>
        <w:numPr>
          <w:ilvl w:val="0"/>
          <w:numId w:val="8"/>
        </w:numPr>
        <w:spacing w:after="0" w:line="279" w:lineRule="auto"/>
        <w:ind w:left="360"/>
        <w:rPr>
          <w:rFonts w:eastAsia="Arial" w:cs="Arial"/>
        </w:rPr>
      </w:pPr>
      <w:r w:rsidRPr="00495A8E">
        <w:rPr>
          <w:rFonts w:eastAsia="Arial" w:cs="Arial"/>
        </w:rPr>
        <w:t>Providing advice and guidance on occupational psychology best practice in the Fire and Rescue Service operating context.</w:t>
      </w:r>
    </w:p>
    <w:p w14:paraId="686AB1E6" w14:textId="7B578B09" w:rsidR="00495A8E" w:rsidRPr="00323A0D" w:rsidRDefault="00495A8E" w:rsidP="00323A0D">
      <w:pPr>
        <w:pStyle w:val="ListParagraph"/>
        <w:numPr>
          <w:ilvl w:val="0"/>
          <w:numId w:val="8"/>
        </w:numPr>
        <w:spacing w:after="0" w:line="279" w:lineRule="auto"/>
        <w:ind w:left="360"/>
        <w:rPr>
          <w:rFonts w:eastAsia="Arial" w:cs="Arial"/>
        </w:rPr>
      </w:pPr>
      <w:r w:rsidRPr="00323A0D">
        <w:rPr>
          <w:rFonts w:eastAsia="Arial" w:cs="Arial"/>
        </w:rPr>
        <w:t>Exploiting project work and applied research, supporting stakeholders to embed findings and recommendations.</w:t>
      </w:r>
    </w:p>
    <w:p w14:paraId="32AA2E49" w14:textId="77777777" w:rsidR="00495A8E" w:rsidRDefault="00495A8E" w:rsidP="00495A8E">
      <w:pPr>
        <w:pStyle w:val="ListParagraph"/>
        <w:numPr>
          <w:ilvl w:val="0"/>
          <w:numId w:val="8"/>
        </w:numPr>
        <w:spacing w:after="0" w:line="279" w:lineRule="auto"/>
        <w:ind w:left="360"/>
        <w:rPr>
          <w:rFonts w:eastAsia="Arial" w:cs="Arial"/>
        </w:rPr>
      </w:pPr>
      <w:r w:rsidRPr="2D70E6B6">
        <w:rPr>
          <w:rFonts w:eastAsia="Arial" w:cs="Arial"/>
        </w:rPr>
        <w:lastRenderedPageBreak/>
        <w:t xml:space="preserve">Translating occupational psychology theory, models and research into action in the workplace. </w:t>
      </w:r>
    </w:p>
    <w:p w14:paraId="5C378384" w14:textId="77777777" w:rsidR="00495A8E" w:rsidRDefault="00495A8E" w:rsidP="00495A8E">
      <w:pPr>
        <w:pStyle w:val="ListParagraph"/>
        <w:numPr>
          <w:ilvl w:val="0"/>
          <w:numId w:val="8"/>
        </w:numPr>
        <w:spacing w:after="0" w:line="279" w:lineRule="auto"/>
        <w:ind w:left="360"/>
        <w:rPr>
          <w:rFonts w:eastAsia="Arial" w:cs="Arial"/>
        </w:rPr>
      </w:pPr>
      <w:r w:rsidRPr="2D70E6B6">
        <w:rPr>
          <w:rFonts w:eastAsia="Arial" w:cs="Arial"/>
        </w:rPr>
        <w:t>Providing insights to support organisational policies and processes at every stage of the employee lifecycle i.e. attraction, recruitment and selection, performance and development, engagement and retention, offboarding and succession planning.</w:t>
      </w:r>
    </w:p>
    <w:p w14:paraId="427F5255" w14:textId="77777777" w:rsidR="00495A8E" w:rsidRDefault="00495A8E" w:rsidP="00495A8E">
      <w:pPr>
        <w:pStyle w:val="ListParagraph"/>
        <w:numPr>
          <w:ilvl w:val="0"/>
          <w:numId w:val="8"/>
        </w:numPr>
        <w:spacing w:after="0" w:line="279" w:lineRule="auto"/>
        <w:ind w:left="360"/>
        <w:rPr>
          <w:rFonts w:eastAsia="Arial" w:cs="Arial"/>
        </w:rPr>
      </w:pPr>
      <w:r w:rsidRPr="6D9913F2">
        <w:rPr>
          <w:rFonts w:eastAsia="Arial" w:cs="Arial"/>
        </w:rPr>
        <w:t>Providing expert advice on reasonable adjustments for complex cases, acting as an escalation route where further advice is required from the OH and/or DEI teams.</w:t>
      </w:r>
    </w:p>
    <w:p w14:paraId="08929D80" w14:textId="77777777" w:rsidR="00495A8E" w:rsidRDefault="00495A8E" w:rsidP="00495A8E">
      <w:pPr>
        <w:pStyle w:val="ListParagraph"/>
        <w:numPr>
          <w:ilvl w:val="0"/>
          <w:numId w:val="8"/>
        </w:numPr>
        <w:spacing w:after="0" w:line="279" w:lineRule="auto"/>
        <w:ind w:left="360"/>
        <w:rPr>
          <w:rFonts w:eastAsia="Arial" w:cs="Arial"/>
        </w:rPr>
      </w:pPr>
      <w:r w:rsidRPr="2D70E6B6">
        <w:rPr>
          <w:rFonts w:eastAsia="Arial" w:cs="Arial"/>
        </w:rPr>
        <w:t>Acting as an ‘intelligent customer’ for the organisation when procuring products and services from external providers e.g. psychometric tools for recruitment and selection/leadership development, neurodiversity support etc.</w:t>
      </w:r>
    </w:p>
    <w:p w14:paraId="1A9FD5ED" w14:textId="77777777" w:rsidR="00495A8E" w:rsidRDefault="00495A8E" w:rsidP="00495A8E">
      <w:pPr>
        <w:pStyle w:val="ListParagraph"/>
        <w:spacing w:after="0" w:line="279" w:lineRule="auto"/>
        <w:ind w:left="360"/>
        <w:rPr>
          <w:rFonts w:eastAsia="Arial" w:cs="Arial"/>
        </w:rPr>
      </w:pPr>
    </w:p>
    <w:p w14:paraId="68DA776E" w14:textId="0DFD5987" w:rsidR="00495A8E" w:rsidRPr="00495A8E" w:rsidRDefault="00495A8E" w:rsidP="00495A8E">
      <w:pPr>
        <w:pStyle w:val="Heading1"/>
      </w:pPr>
      <w:r>
        <w:t>Organisational wide responsibilities.</w:t>
      </w:r>
    </w:p>
    <w:p w14:paraId="6561970D" w14:textId="77777777" w:rsidR="00323A0D" w:rsidRDefault="00323A0D" w:rsidP="2E30D93C">
      <w:pPr>
        <w:pStyle w:val="ListParagraph"/>
        <w:numPr>
          <w:ilvl w:val="0"/>
          <w:numId w:val="8"/>
        </w:numPr>
        <w:spacing w:after="0" w:line="279" w:lineRule="auto"/>
        <w:ind w:left="360"/>
        <w:rPr>
          <w:rFonts w:eastAsia="Arial" w:cs="Arial"/>
          <w:color w:val="000000" w:themeColor="text1"/>
          <w:szCs w:val="24"/>
        </w:rPr>
      </w:pPr>
      <w:r>
        <w:rPr>
          <w:rFonts w:eastAsia="Arial" w:cs="Arial"/>
          <w:color w:val="000000" w:themeColor="text1"/>
          <w:szCs w:val="24"/>
        </w:rPr>
        <w:t>Managing workload to meet deadlines.</w:t>
      </w:r>
    </w:p>
    <w:p w14:paraId="1A13201D" w14:textId="77777777" w:rsidR="0053333A" w:rsidRPr="0016282E" w:rsidRDefault="0053333A" w:rsidP="0053333A">
      <w:pPr>
        <w:pStyle w:val="ListParagraph"/>
        <w:numPr>
          <w:ilvl w:val="0"/>
          <w:numId w:val="8"/>
        </w:numPr>
        <w:spacing w:after="0" w:line="279" w:lineRule="auto"/>
        <w:ind w:left="360"/>
        <w:rPr>
          <w:rFonts w:eastAsia="Arial" w:cs="Arial"/>
          <w:color w:val="000000" w:themeColor="text1"/>
          <w:szCs w:val="24"/>
        </w:rPr>
      </w:pPr>
      <w:r w:rsidRPr="005D64A8">
        <w:t>Adherence to the</w:t>
      </w:r>
      <w:r>
        <w:rPr>
          <w:b/>
          <w:bCs/>
        </w:rPr>
        <w:t xml:space="preserve"> </w:t>
      </w:r>
      <w:hyperlink r:id="rId17" w:tgtFrame="_blank" w:history="1">
        <w:r w:rsidRPr="0091601E">
          <w:rPr>
            <w:rStyle w:val="Hyperlink"/>
            <w:b/>
            <w:bCs/>
          </w:rPr>
          <w:t>NFCC Core Code of Ethics</w:t>
        </w:r>
      </w:hyperlink>
    </w:p>
    <w:p w14:paraId="0C177422" w14:textId="77777777" w:rsidR="0016282E" w:rsidRPr="0016282E" w:rsidRDefault="0016282E" w:rsidP="0016282E">
      <w:pPr>
        <w:pStyle w:val="ListParagraph"/>
        <w:spacing w:after="0" w:line="279" w:lineRule="auto"/>
        <w:ind w:left="360"/>
        <w:rPr>
          <w:rFonts w:eastAsia="Arial" w:cs="Arial"/>
          <w:color w:val="000000" w:themeColor="text1"/>
          <w:szCs w:val="24"/>
        </w:rPr>
      </w:pPr>
    </w:p>
    <w:p w14:paraId="278DAEC4" w14:textId="0B7D6181" w:rsidR="0016282E" w:rsidRDefault="0016282E" w:rsidP="0016282E">
      <w:pPr>
        <w:pStyle w:val="ListParagraph"/>
        <w:spacing w:after="0" w:line="279" w:lineRule="auto"/>
        <w:ind w:left="360"/>
        <w:jc w:val="center"/>
      </w:pPr>
      <w:r>
        <w:rPr>
          <w:b/>
          <w:bCs/>
          <w:noProof/>
        </w:rPr>
        <w:drawing>
          <wp:inline distT="0" distB="0" distL="0" distR="0" wp14:anchorId="6412506D" wp14:editId="2DA45923">
            <wp:extent cx="2066925" cy="1971675"/>
            <wp:effectExtent l="0" t="0" r="9525" b="9525"/>
            <wp:docPr id="1573502462"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8">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7148A8B7" w14:textId="77777777" w:rsidR="0016282E" w:rsidRPr="0016282E" w:rsidRDefault="0016282E" w:rsidP="0016282E">
      <w:pPr>
        <w:spacing w:after="0" w:line="279" w:lineRule="auto"/>
        <w:rPr>
          <w:rFonts w:eastAsia="Arial" w:cs="Arial"/>
          <w:color w:val="000000" w:themeColor="text1"/>
          <w:szCs w:val="24"/>
        </w:rPr>
      </w:pPr>
    </w:p>
    <w:p w14:paraId="3455AE9F" w14:textId="77777777" w:rsidR="0053333A" w:rsidRPr="0053333A" w:rsidRDefault="0053333A" w:rsidP="0053333A">
      <w:pPr>
        <w:pStyle w:val="ListParagraph"/>
        <w:numPr>
          <w:ilvl w:val="0"/>
          <w:numId w:val="8"/>
        </w:numPr>
        <w:spacing w:after="0" w:line="279" w:lineRule="auto"/>
        <w:ind w:left="360"/>
        <w:rPr>
          <w:rFonts w:eastAsia="Arial" w:cs="Arial"/>
          <w:color w:val="000000" w:themeColor="text1"/>
          <w:szCs w:val="24"/>
        </w:rPr>
      </w:pPr>
      <w:r>
        <w:t xml:space="preserve">A </w:t>
      </w:r>
      <w:r w:rsidRPr="001E42FF">
        <w:t>satisfactory Standard Disclosure</w:t>
      </w:r>
      <w:r w:rsidRPr="00204F06">
        <w:t xml:space="preserve"> and Barring check is required for the role.</w:t>
      </w:r>
    </w:p>
    <w:p w14:paraId="59F4E32F" w14:textId="3E205FA0" w:rsidR="0091601E" w:rsidRPr="0016282E" w:rsidRDefault="0053333A" w:rsidP="0016282E">
      <w:pPr>
        <w:pStyle w:val="ListParagraph"/>
        <w:numPr>
          <w:ilvl w:val="0"/>
          <w:numId w:val="8"/>
        </w:numPr>
        <w:spacing w:after="0" w:line="279" w:lineRule="auto"/>
        <w:ind w:left="360"/>
        <w:rPr>
          <w:rFonts w:eastAsia="Arial" w:cs="Arial"/>
          <w:color w:val="000000" w:themeColor="text1"/>
          <w:szCs w:val="24"/>
        </w:rPr>
      </w:pPr>
      <w:r>
        <w:t xml:space="preserve">This post has been designated a hybrid working post which means the postholder’s </w:t>
      </w:r>
      <w:r w:rsidRPr="00230F93">
        <w:t>working</w:t>
      </w:r>
      <w:r>
        <w:t xml:space="preserve"> time will be split between the workplace and home. The actual pattern and number of days at each will be agreed locally with the line manager and will be determined based on the service needs. </w:t>
      </w:r>
    </w:p>
    <w:p w14:paraId="7CB73BCE" w14:textId="77777777" w:rsidR="0016282E" w:rsidRPr="0016282E" w:rsidRDefault="0016282E" w:rsidP="0016282E">
      <w:pPr>
        <w:pStyle w:val="ListParagraph"/>
        <w:spacing w:after="0" w:line="279" w:lineRule="auto"/>
        <w:ind w:left="360"/>
        <w:rPr>
          <w:rFonts w:eastAsia="Arial" w:cs="Arial"/>
          <w:color w:val="000000" w:themeColor="text1"/>
          <w:szCs w:val="24"/>
        </w:rPr>
      </w:pPr>
    </w:p>
    <w:p w14:paraId="1C9CF4D9" w14:textId="13DE2EC1" w:rsidR="00C82F1B" w:rsidRDefault="0016282E" w:rsidP="00694BDB">
      <w:pPr>
        <w:pStyle w:val="Heading1"/>
      </w:pPr>
      <w:r>
        <w:t>Knowledge, s</w:t>
      </w:r>
      <w:r w:rsidR="0037695C">
        <w:t>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04CB38BB" w:rsidR="00EA6EFD" w:rsidRPr="00EA6EFD" w:rsidRDefault="00EA6EFD" w:rsidP="00230F93">
      <w:r w:rsidRPr="2E30D93C">
        <w:rPr>
          <w:b/>
          <w:bCs/>
        </w:rPr>
        <w:lastRenderedPageBreak/>
        <w:t>Please list or number the</w:t>
      </w:r>
      <w:r>
        <w:t xml:space="preserve"> criteria below against which you are providing evidence/examples </w:t>
      </w:r>
      <w:proofErr w:type="gramStart"/>
      <w:r>
        <w:t>in order to</w:t>
      </w:r>
      <w:proofErr w:type="gramEnd"/>
      <w:r>
        <w:t xml:space="preserve"> structure your supporting statement in a well organised way.</w:t>
      </w:r>
    </w:p>
    <w:p w14:paraId="48DEADDA" w14:textId="77777777" w:rsidR="00EA6EFD" w:rsidRPr="00EA6EFD" w:rsidRDefault="00EA6EFD" w:rsidP="00230F93">
      <w:r>
        <w:t xml:space="preserve">There may be some criteria that are identified through ‘Selection Process’ only. </w:t>
      </w:r>
      <w:r w:rsidRPr="2E30D93C">
        <w:rPr>
          <w:b/>
          <w:bCs/>
        </w:rPr>
        <w:t>You will only be assessed on these criteria during the selection process and not from your application form</w:t>
      </w:r>
      <w:r>
        <w:t>, this may involve tests, presentations, interview etc.</w:t>
      </w:r>
    </w:p>
    <w:p w14:paraId="0AC249DD" w14:textId="7D1042C8" w:rsidR="468070BC" w:rsidRDefault="468070BC" w:rsidP="2E30D93C">
      <w:pPr>
        <w:spacing w:after="0"/>
        <w:rPr>
          <w:rFonts w:eastAsia="Arial" w:cs="Arial"/>
        </w:rPr>
      </w:pPr>
      <w:r>
        <w:t xml:space="preserve">We will use the Government Occupational Psychology Professional Standards to assess professional skills and experience: </w:t>
      </w:r>
      <w:hyperlink r:id="rId19">
        <w:r w:rsidRPr="2E30D93C">
          <w:rPr>
            <w:rStyle w:val="Hyperlink"/>
            <w:rFonts w:eastAsia="Arial" w:cs="Arial"/>
          </w:rPr>
          <w:t>occupational-psychology-profession-skills-and-standards-july-2024.pdf</w:t>
        </w:r>
      </w:hyperlink>
    </w:p>
    <w:p w14:paraId="1487375E" w14:textId="3B213F56" w:rsidR="2E30D93C" w:rsidRDefault="2E30D93C" w:rsidP="2E30D93C">
      <w:pPr>
        <w:spacing w:after="0"/>
        <w:rPr>
          <w:rFonts w:eastAsia="Arial" w:cs="Arial"/>
        </w:rPr>
      </w:pP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2E30D93C">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2E30D93C">
        <w:tc>
          <w:tcPr>
            <w:tcW w:w="642" w:type="dxa"/>
          </w:tcPr>
          <w:p w14:paraId="1F1E3ABF" w14:textId="55DA915D" w:rsidR="00AA7FB7" w:rsidRDefault="00AA7FB7" w:rsidP="00230F93">
            <w:pPr>
              <w:pStyle w:val="Numbered"/>
              <w:numPr>
                <w:ilvl w:val="0"/>
                <w:numId w:val="6"/>
              </w:numPr>
            </w:pPr>
          </w:p>
        </w:tc>
        <w:tc>
          <w:tcPr>
            <w:tcW w:w="6157" w:type="dxa"/>
          </w:tcPr>
          <w:p w14:paraId="65C067DC" w14:textId="080062AB" w:rsidR="00AA7FB7" w:rsidRPr="00826D19" w:rsidRDefault="008E5A4A" w:rsidP="2E30D93C">
            <w:pPr>
              <w:rPr>
                <w:rFonts w:eastAsia="Arial" w:cs="Arial"/>
              </w:rPr>
            </w:pPr>
            <w:r>
              <w:rPr>
                <w:rFonts w:eastAsia="Arial" w:cs="Arial"/>
              </w:rPr>
              <w:t xml:space="preserve">Demonstrable experience of applying psychological principles covering all </w:t>
            </w:r>
            <w:r w:rsidRPr="6D9913F2">
              <w:rPr>
                <w:rFonts w:eastAsia="Arial" w:cs="Arial"/>
              </w:rPr>
              <w:t>knowledge areas of psychology into organisational practice</w:t>
            </w:r>
            <w:r>
              <w:rPr>
                <w:rFonts w:eastAsia="Arial" w:cs="Arial"/>
              </w:rPr>
              <w:t xml:space="preserve"> within </w:t>
            </w:r>
            <w:r w:rsidRPr="6D9913F2">
              <w:rPr>
                <w:rFonts w:eastAsia="Arial" w:cs="Arial"/>
              </w:rPr>
              <w:t>an applied professional context.</w:t>
            </w:r>
          </w:p>
        </w:tc>
        <w:tc>
          <w:tcPr>
            <w:tcW w:w="1418" w:type="dxa"/>
          </w:tcPr>
          <w:p w14:paraId="215D3EC9" w14:textId="4EE4AAB3" w:rsidR="00AA7FB7" w:rsidRDefault="0061296C" w:rsidP="0037695C">
            <w:r>
              <w:t>Essential</w:t>
            </w:r>
          </w:p>
        </w:tc>
        <w:tc>
          <w:tcPr>
            <w:tcW w:w="1559" w:type="dxa"/>
          </w:tcPr>
          <w:p w14:paraId="113E7306" w14:textId="70F2C881" w:rsidR="00AA7FB7" w:rsidRPr="00863416" w:rsidRDefault="2A3FB7E7" w:rsidP="2E30D93C">
            <w:pPr>
              <w:rPr>
                <w:rFonts w:eastAsia="Arial Unicode MS" w:cs="Arial"/>
              </w:rPr>
            </w:pPr>
            <w:r w:rsidRPr="2E30D93C">
              <w:rPr>
                <w:rFonts w:eastAsia="Arial Unicode MS" w:cs="Arial"/>
              </w:rPr>
              <w:t>Application</w:t>
            </w:r>
            <w:r w:rsidR="5E453962" w:rsidRPr="2E30D93C">
              <w:rPr>
                <w:rFonts w:eastAsia="Arial Unicode MS" w:cs="Arial"/>
              </w:rPr>
              <w:t xml:space="preserve"> </w:t>
            </w:r>
            <w:r w:rsidR="4D2E8ACD" w:rsidRPr="2E30D93C">
              <w:rPr>
                <w:rFonts w:eastAsia="Arial Unicode MS" w:cs="Arial"/>
              </w:rPr>
              <w:t>/</w:t>
            </w:r>
            <w:r w:rsidR="5E453962" w:rsidRPr="2E30D93C">
              <w:rPr>
                <w:rFonts w:eastAsia="Arial Unicode MS" w:cs="Arial"/>
              </w:rPr>
              <w:t xml:space="preserve"> </w:t>
            </w:r>
            <w:r w:rsidR="1A2C2FA1" w:rsidRPr="2E30D93C">
              <w:rPr>
                <w:rFonts w:eastAsia="Arial Unicode MS" w:cs="Arial"/>
              </w:rPr>
              <w:t>Selection Process</w:t>
            </w:r>
          </w:p>
        </w:tc>
      </w:tr>
      <w:tr w:rsidR="00EC4721" w14:paraId="637D9353" w14:textId="77777777" w:rsidTr="2E30D93C">
        <w:trPr>
          <w:cantSplit/>
        </w:trPr>
        <w:tc>
          <w:tcPr>
            <w:tcW w:w="642" w:type="dxa"/>
          </w:tcPr>
          <w:p w14:paraId="663D38E2" w14:textId="3D0785AF" w:rsidR="00AA7FB7" w:rsidRDefault="00AA7FB7" w:rsidP="00230F93">
            <w:pPr>
              <w:pStyle w:val="Numbered"/>
            </w:pPr>
          </w:p>
        </w:tc>
        <w:tc>
          <w:tcPr>
            <w:tcW w:w="6157" w:type="dxa"/>
          </w:tcPr>
          <w:p w14:paraId="55BC15DC" w14:textId="149FA16B" w:rsidR="00AA7FB7" w:rsidRDefault="00943851" w:rsidP="2E30D93C">
            <w:pPr>
              <w:rPr>
                <w:rFonts w:eastAsia="Arial" w:cs="Arial"/>
              </w:rPr>
            </w:pPr>
            <w:r>
              <w:rPr>
                <w:rFonts w:eastAsia="Arial" w:cs="Arial"/>
              </w:rPr>
              <w:t>Demonstrable experience of l</w:t>
            </w:r>
            <w:r w:rsidRPr="6D9913F2">
              <w:rPr>
                <w:rFonts w:eastAsia="Arial" w:cs="Arial"/>
              </w:rPr>
              <w:t>eading a portfolio area with responsibility for delivering multiple end-to-end projects within the consultancy cycle, taking ownership and accountability for decisions.</w:t>
            </w:r>
          </w:p>
        </w:tc>
        <w:tc>
          <w:tcPr>
            <w:tcW w:w="1418" w:type="dxa"/>
          </w:tcPr>
          <w:p w14:paraId="2B9F7802" w14:textId="3E14F5BB" w:rsidR="00AA7FB7" w:rsidRDefault="00D11853" w:rsidP="0037695C">
            <w:r>
              <w:t>Essential</w:t>
            </w:r>
          </w:p>
        </w:tc>
        <w:tc>
          <w:tcPr>
            <w:tcW w:w="1559" w:type="dxa"/>
          </w:tcPr>
          <w:p w14:paraId="6A1B4D6A" w14:textId="3CC8269F" w:rsidR="00AA7FB7" w:rsidRPr="00863416" w:rsidRDefault="7638F7D0" w:rsidP="2E30D93C">
            <w:pPr>
              <w:rPr>
                <w:rFonts w:eastAsia="Arial Unicode MS" w:cs="Arial"/>
              </w:rPr>
            </w:pPr>
            <w:r w:rsidRPr="2E30D93C">
              <w:rPr>
                <w:rFonts w:eastAsia="Arial Unicode MS" w:cs="Arial"/>
              </w:rPr>
              <w:t xml:space="preserve">Application / Selection Process </w:t>
            </w:r>
          </w:p>
          <w:p w14:paraId="1FCBAB76" w14:textId="2CC6E2D0" w:rsidR="00AA7FB7" w:rsidRPr="00863416" w:rsidRDefault="00AA7FB7" w:rsidP="2E30D93C">
            <w:pPr>
              <w:rPr>
                <w:rFonts w:eastAsia="Arial Unicode MS" w:cs="Arial"/>
              </w:rPr>
            </w:pPr>
          </w:p>
        </w:tc>
      </w:tr>
      <w:tr w:rsidR="00EC4721" w14:paraId="45380D05" w14:textId="77777777" w:rsidTr="2E30D93C">
        <w:tc>
          <w:tcPr>
            <w:tcW w:w="642" w:type="dxa"/>
          </w:tcPr>
          <w:p w14:paraId="6389BF9A" w14:textId="64A06FCD" w:rsidR="00AA7FB7" w:rsidRDefault="00AA7FB7" w:rsidP="00230F93">
            <w:pPr>
              <w:pStyle w:val="Numbered"/>
            </w:pPr>
          </w:p>
        </w:tc>
        <w:tc>
          <w:tcPr>
            <w:tcW w:w="6157" w:type="dxa"/>
          </w:tcPr>
          <w:p w14:paraId="368858BA" w14:textId="7A86C882" w:rsidR="00AA7FB7" w:rsidRDefault="00E76636" w:rsidP="0037695C">
            <w:r>
              <w:rPr>
                <w:rFonts w:eastAsia="Arial" w:cs="Arial"/>
              </w:rPr>
              <w:t>Experience and practical application of research methodologies, including c</w:t>
            </w:r>
            <w:r w:rsidRPr="6D9913F2">
              <w:rPr>
                <w:rFonts w:eastAsia="Arial" w:cs="Arial"/>
              </w:rPr>
              <w:t xml:space="preserve">onducting research, statistical analysis and evaluation of a range of solutions </w:t>
            </w:r>
            <w:r>
              <w:rPr>
                <w:rFonts w:eastAsia="Arial" w:cs="Arial"/>
              </w:rPr>
              <w:t xml:space="preserve">to </w:t>
            </w:r>
            <w:r w:rsidRPr="6D9913F2">
              <w:rPr>
                <w:rFonts w:eastAsia="Arial" w:cs="Arial"/>
              </w:rPr>
              <w:t>develop</w:t>
            </w:r>
            <w:r>
              <w:rPr>
                <w:rFonts w:eastAsia="Arial" w:cs="Arial"/>
              </w:rPr>
              <w:t xml:space="preserve"> </w:t>
            </w:r>
            <w:r w:rsidRPr="6D9913F2">
              <w:rPr>
                <w:rFonts w:eastAsia="Arial" w:cs="Arial"/>
              </w:rPr>
              <w:t xml:space="preserve">an evidence-base </w:t>
            </w:r>
            <w:r>
              <w:rPr>
                <w:rFonts w:eastAsia="Arial" w:cs="Arial"/>
              </w:rPr>
              <w:t xml:space="preserve">with which </w:t>
            </w:r>
            <w:r w:rsidRPr="6D9913F2">
              <w:rPr>
                <w:rFonts w:eastAsia="Arial" w:cs="Arial"/>
              </w:rPr>
              <w:t>to inform organisational decisions.</w:t>
            </w:r>
          </w:p>
        </w:tc>
        <w:tc>
          <w:tcPr>
            <w:tcW w:w="1418" w:type="dxa"/>
          </w:tcPr>
          <w:p w14:paraId="27C0B2FC" w14:textId="6FD70AB1" w:rsidR="00AA7FB7" w:rsidRDefault="009201FC" w:rsidP="0037695C">
            <w:r>
              <w:t>Essential</w:t>
            </w:r>
          </w:p>
        </w:tc>
        <w:tc>
          <w:tcPr>
            <w:tcW w:w="1559" w:type="dxa"/>
          </w:tcPr>
          <w:p w14:paraId="68AB9AB6" w14:textId="79795E7C" w:rsidR="00DA0722" w:rsidRDefault="3A58DF6B" w:rsidP="2E30D93C">
            <w:pPr>
              <w:rPr>
                <w:rFonts w:eastAsia="Arial Unicode MS" w:cs="Arial"/>
              </w:rPr>
            </w:pPr>
            <w:r w:rsidRPr="2E30D93C">
              <w:rPr>
                <w:rFonts w:eastAsia="Arial Unicode MS" w:cs="Arial"/>
              </w:rPr>
              <w:t>Application / Selection Process</w:t>
            </w:r>
            <w:r w:rsidRPr="2E30D93C">
              <w:rPr>
                <w:rFonts w:eastAsia="Arial" w:cs="Arial"/>
              </w:rPr>
              <w:t xml:space="preserve"> </w:t>
            </w:r>
          </w:p>
          <w:p w14:paraId="1BB9A67D" w14:textId="6BF75EC7" w:rsidR="00DA0722" w:rsidRDefault="00DA0722" w:rsidP="00DA0722">
            <w:pPr>
              <w:rPr>
                <w:rFonts w:eastAsia="Arial" w:cs="Arial"/>
              </w:rPr>
            </w:pPr>
          </w:p>
          <w:p w14:paraId="269F381A" w14:textId="50198A39" w:rsidR="00AA7FB7" w:rsidRDefault="00AA7FB7" w:rsidP="0037695C"/>
        </w:tc>
      </w:tr>
    </w:tbl>
    <w:p w14:paraId="38B5BA3A" w14:textId="77777777" w:rsidR="0037695C" w:rsidRDefault="0037695C" w:rsidP="0037695C"/>
    <w:tbl>
      <w:tblPr>
        <w:tblStyle w:val="TableGrid"/>
        <w:tblW w:w="9766" w:type="dxa"/>
        <w:tblLayout w:type="fixed"/>
        <w:tblLook w:val="04A0" w:firstRow="1" w:lastRow="0" w:firstColumn="1" w:lastColumn="0" w:noHBand="0" w:noVBand="1"/>
      </w:tblPr>
      <w:tblGrid>
        <w:gridCol w:w="697"/>
        <w:gridCol w:w="5990"/>
        <w:gridCol w:w="1417"/>
        <w:gridCol w:w="1662"/>
      </w:tblGrid>
      <w:tr w:rsidR="00B36E3F" w14:paraId="48BEDBAC" w14:textId="77777777" w:rsidTr="2E30D93C">
        <w:tc>
          <w:tcPr>
            <w:tcW w:w="697" w:type="dxa"/>
            <w:shd w:val="clear" w:color="auto" w:fill="D9E2F3" w:themeFill="accent1" w:themeFillTint="33"/>
          </w:tcPr>
          <w:p w14:paraId="4992EB4E" w14:textId="77777777" w:rsidR="00B36E3F" w:rsidRDefault="00B36E3F" w:rsidP="00E27770">
            <w:pPr>
              <w:pStyle w:val="Numbered"/>
              <w:numPr>
                <w:ilvl w:val="0"/>
                <w:numId w:val="0"/>
              </w:numPr>
              <w:ind w:left="454" w:hanging="454"/>
            </w:pPr>
          </w:p>
        </w:tc>
        <w:tc>
          <w:tcPr>
            <w:tcW w:w="5990" w:type="dxa"/>
            <w:shd w:val="clear" w:color="auto" w:fill="D9E2F3" w:themeFill="accent1" w:themeFillTint="33"/>
          </w:tcPr>
          <w:p w14:paraId="2459FEAE" w14:textId="3C578AAE" w:rsidR="00B36E3F" w:rsidRPr="00AE61BA" w:rsidRDefault="00B36E3F" w:rsidP="00E27770">
            <w:pPr>
              <w:rPr>
                <w:b/>
                <w:bCs/>
              </w:rPr>
            </w:pPr>
            <w:r>
              <w:rPr>
                <w:b/>
                <w:bCs/>
              </w:rPr>
              <w:t>Knowledge</w:t>
            </w:r>
          </w:p>
        </w:tc>
        <w:tc>
          <w:tcPr>
            <w:tcW w:w="1417" w:type="dxa"/>
            <w:shd w:val="clear" w:color="auto" w:fill="D9E2F3" w:themeFill="accent1" w:themeFillTint="33"/>
          </w:tcPr>
          <w:p w14:paraId="2B8C2FE8" w14:textId="77777777" w:rsidR="00B36E3F" w:rsidRPr="00AE61BA" w:rsidRDefault="00B36E3F" w:rsidP="00E27770">
            <w:pPr>
              <w:rPr>
                <w:b/>
                <w:bCs/>
              </w:rPr>
            </w:pPr>
            <w:r w:rsidRPr="00AE61BA">
              <w:rPr>
                <w:b/>
                <w:bCs/>
              </w:rPr>
              <w:t>Essential/Desirable</w:t>
            </w:r>
            <w:r>
              <w:rPr>
                <w:b/>
                <w:bCs/>
              </w:rPr>
              <w:t>.</w:t>
            </w:r>
          </w:p>
        </w:tc>
        <w:tc>
          <w:tcPr>
            <w:tcW w:w="1662" w:type="dxa"/>
            <w:shd w:val="clear" w:color="auto" w:fill="D9E2F3" w:themeFill="accent1" w:themeFillTint="33"/>
          </w:tcPr>
          <w:p w14:paraId="3C1690D4" w14:textId="77777777" w:rsidR="00B36E3F" w:rsidRPr="00A621D6" w:rsidRDefault="00B36E3F" w:rsidP="00E27770">
            <w:pPr>
              <w:rPr>
                <w:b/>
                <w:bCs/>
              </w:rPr>
            </w:pPr>
            <w:r w:rsidRPr="00A621D6">
              <w:rPr>
                <w:b/>
                <w:bCs/>
              </w:rPr>
              <w:t>Where identified</w:t>
            </w:r>
            <w:r>
              <w:rPr>
                <w:b/>
                <w:bCs/>
              </w:rPr>
              <w:t>.</w:t>
            </w:r>
          </w:p>
        </w:tc>
      </w:tr>
      <w:tr w:rsidR="00B36E3F" w14:paraId="7B1F01B3" w14:textId="77777777" w:rsidTr="2E30D93C">
        <w:tc>
          <w:tcPr>
            <w:tcW w:w="697" w:type="dxa"/>
          </w:tcPr>
          <w:p w14:paraId="5CFE3A56" w14:textId="77777777" w:rsidR="00B36E3F" w:rsidRDefault="00B36E3F" w:rsidP="00E27770">
            <w:pPr>
              <w:pStyle w:val="Numbered"/>
              <w:numPr>
                <w:ilvl w:val="0"/>
                <w:numId w:val="6"/>
              </w:numPr>
            </w:pPr>
          </w:p>
        </w:tc>
        <w:tc>
          <w:tcPr>
            <w:tcW w:w="5990" w:type="dxa"/>
          </w:tcPr>
          <w:p w14:paraId="2010E1D1" w14:textId="1F1E017A" w:rsidR="00B36E3F" w:rsidRPr="00826D19" w:rsidRDefault="22C0BF62" w:rsidP="00E27770">
            <w:r w:rsidRPr="00BC27F7">
              <w:rPr>
                <w:rFonts w:eastAsia="Arial" w:cs="Arial"/>
              </w:rPr>
              <w:t>Occupational psychology subject matter expertise</w:t>
            </w:r>
            <w:r w:rsidRPr="2E30D93C">
              <w:rPr>
                <w:rFonts w:eastAsia="Arial" w:cs="Arial"/>
                <w:b/>
                <w:bCs/>
              </w:rPr>
              <w:t xml:space="preserve"> </w:t>
            </w:r>
            <w:r w:rsidRPr="2E30D93C">
              <w:rPr>
                <w:rFonts w:eastAsia="Arial" w:cs="Arial"/>
              </w:rPr>
              <w:t xml:space="preserve">with evidence of </w:t>
            </w:r>
            <w:r w:rsidR="7326820C" w:rsidRPr="2E30D93C">
              <w:rPr>
                <w:rFonts w:eastAsia="Arial" w:cs="Arial"/>
              </w:rPr>
              <w:t>continued professional development (CPD)</w:t>
            </w:r>
            <w:r w:rsidRPr="2E30D93C">
              <w:rPr>
                <w:rFonts w:eastAsia="Arial" w:cs="Arial"/>
              </w:rPr>
              <w:t xml:space="preserve"> including understanding of equality, diversity, inclusion, discrimination issues and best practice.</w:t>
            </w:r>
          </w:p>
        </w:tc>
        <w:tc>
          <w:tcPr>
            <w:tcW w:w="1417" w:type="dxa"/>
          </w:tcPr>
          <w:p w14:paraId="42B3C9F8" w14:textId="77777777" w:rsidR="00B36E3F" w:rsidRDefault="00B36E3F" w:rsidP="00E27770">
            <w:r>
              <w:t>Essential</w:t>
            </w:r>
          </w:p>
        </w:tc>
        <w:tc>
          <w:tcPr>
            <w:tcW w:w="1662" w:type="dxa"/>
          </w:tcPr>
          <w:p w14:paraId="6EAE0DBE" w14:textId="70F2C881" w:rsidR="00B36E3F" w:rsidRPr="00863416" w:rsidRDefault="5F0FB937" w:rsidP="2E30D93C">
            <w:pPr>
              <w:rPr>
                <w:rFonts w:eastAsia="Arial Unicode MS" w:cs="Arial"/>
              </w:rPr>
            </w:pPr>
            <w:r w:rsidRPr="2E30D93C">
              <w:rPr>
                <w:rFonts w:eastAsia="Arial Unicode MS" w:cs="Arial"/>
              </w:rPr>
              <w:t>Application / Selection Process</w:t>
            </w:r>
          </w:p>
          <w:p w14:paraId="06580E08" w14:textId="1BB9B897" w:rsidR="00B36E3F" w:rsidRPr="00863416" w:rsidRDefault="00B36E3F" w:rsidP="2E30D93C">
            <w:pPr>
              <w:rPr>
                <w:rFonts w:eastAsia="Arial Unicode MS" w:cs="Arial"/>
              </w:rPr>
            </w:pPr>
          </w:p>
        </w:tc>
      </w:tr>
      <w:tr w:rsidR="00B36E3F" w14:paraId="0CEEDC2F" w14:textId="77777777" w:rsidTr="2E30D93C">
        <w:tc>
          <w:tcPr>
            <w:tcW w:w="697" w:type="dxa"/>
          </w:tcPr>
          <w:p w14:paraId="6F912417" w14:textId="77777777" w:rsidR="00B36E3F" w:rsidRDefault="00B36E3F" w:rsidP="00E27770">
            <w:pPr>
              <w:pStyle w:val="Numbered"/>
            </w:pPr>
          </w:p>
        </w:tc>
        <w:tc>
          <w:tcPr>
            <w:tcW w:w="5990" w:type="dxa"/>
          </w:tcPr>
          <w:p w14:paraId="2E226E22" w14:textId="4AE34188" w:rsidR="00B36E3F" w:rsidRDefault="22C0BF62" w:rsidP="00E27770">
            <w:r w:rsidRPr="2E30D93C">
              <w:rPr>
                <w:rFonts w:eastAsia="Arial" w:cs="Arial"/>
              </w:rPr>
              <w:t xml:space="preserve">An understanding of, and experience of applying </w:t>
            </w:r>
            <w:r w:rsidRPr="00CA6A8A">
              <w:rPr>
                <w:rFonts w:eastAsia="Arial" w:cs="Arial"/>
              </w:rPr>
              <w:t>reasonable adjustments –</w:t>
            </w:r>
            <w:r w:rsidRPr="2E30D93C">
              <w:rPr>
                <w:rFonts w:eastAsia="Arial" w:cs="Arial"/>
              </w:rPr>
              <w:t xml:space="preserve"> workplace and at different stages of the recruitment and selection journey.</w:t>
            </w:r>
          </w:p>
        </w:tc>
        <w:tc>
          <w:tcPr>
            <w:tcW w:w="1417" w:type="dxa"/>
          </w:tcPr>
          <w:p w14:paraId="79E7D7DA" w14:textId="1FC0A0C6" w:rsidR="00B36E3F" w:rsidRDefault="00B36E3F" w:rsidP="00E27770">
            <w:r>
              <w:t>Desirable</w:t>
            </w:r>
          </w:p>
        </w:tc>
        <w:tc>
          <w:tcPr>
            <w:tcW w:w="1662" w:type="dxa"/>
          </w:tcPr>
          <w:p w14:paraId="4E50CDAA" w14:textId="29A12933" w:rsidR="00B36E3F" w:rsidRPr="00863416" w:rsidRDefault="4E5163A8" w:rsidP="2E30D93C">
            <w:pPr>
              <w:rPr>
                <w:rFonts w:eastAsia="Arial Unicode MS" w:cs="Arial"/>
              </w:rPr>
            </w:pPr>
            <w:r w:rsidRPr="2E30D93C">
              <w:rPr>
                <w:rFonts w:eastAsia="Arial Unicode MS" w:cs="Arial"/>
              </w:rPr>
              <w:t>Application / Selection Process</w:t>
            </w:r>
          </w:p>
        </w:tc>
      </w:tr>
    </w:tbl>
    <w:p w14:paraId="1DEDC609" w14:textId="5DB024D9" w:rsidR="005B0A61" w:rsidRDefault="005B0A61" w:rsidP="2E30D93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2E30D93C">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2E30D93C">
        <w:tc>
          <w:tcPr>
            <w:tcW w:w="642" w:type="dxa"/>
          </w:tcPr>
          <w:p w14:paraId="65E33F2B" w14:textId="79EDF485" w:rsidR="00945BDF" w:rsidRDefault="00945BDF" w:rsidP="00230F93">
            <w:pPr>
              <w:pStyle w:val="Numbered"/>
            </w:pPr>
          </w:p>
        </w:tc>
        <w:tc>
          <w:tcPr>
            <w:tcW w:w="6016" w:type="dxa"/>
          </w:tcPr>
          <w:p w14:paraId="59FB428A" w14:textId="72B329C1" w:rsidR="00945BDF" w:rsidRPr="00826D19" w:rsidRDefault="00B204F7" w:rsidP="00B66EAE">
            <w:pPr>
              <w:rPr>
                <w:szCs w:val="24"/>
              </w:rPr>
            </w:pPr>
            <w:r w:rsidRPr="3DE128BB">
              <w:rPr>
                <w:rFonts w:eastAsia="Arial" w:cs="Arial"/>
              </w:rPr>
              <w:t>MSc Occupational Psychology (or equivalent titled course) approved as Stage 1 by the British Psychological Society.</w:t>
            </w:r>
          </w:p>
        </w:tc>
        <w:tc>
          <w:tcPr>
            <w:tcW w:w="1417" w:type="dxa"/>
          </w:tcPr>
          <w:p w14:paraId="173493E2" w14:textId="23C97CF2" w:rsidR="00945BDF" w:rsidRDefault="00B204F7" w:rsidP="006549FB">
            <w:r>
              <w:t>Essential</w:t>
            </w:r>
          </w:p>
        </w:tc>
        <w:tc>
          <w:tcPr>
            <w:tcW w:w="1701" w:type="dxa"/>
          </w:tcPr>
          <w:p w14:paraId="571A0038" w14:textId="6EA284A0" w:rsidR="00945BDF" w:rsidRPr="00863416" w:rsidRDefault="00945BDF" w:rsidP="006549FB">
            <w:pPr>
              <w:rPr>
                <w:szCs w:val="24"/>
              </w:rPr>
            </w:pPr>
            <w:r w:rsidRPr="00863416">
              <w:rPr>
                <w:rFonts w:eastAsia="Arial Unicode MS" w:cs="Arial"/>
                <w:szCs w:val="24"/>
              </w:rPr>
              <w:t>Application</w:t>
            </w:r>
          </w:p>
        </w:tc>
      </w:tr>
      <w:tr w:rsidR="00B66EAE" w14:paraId="667FFE52" w14:textId="77777777" w:rsidTr="2E30D93C">
        <w:tc>
          <w:tcPr>
            <w:tcW w:w="642" w:type="dxa"/>
          </w:tcPr>
          <w:p w14:paraId="30382DED" w14:textId="38CA857B" w:rsidR="00945BDF" w:rsidRDefault="00945BDF" w:rsidP="00230F93">
            <w:pPr>
              <w:pStyle w:val="Numbered"/>
            </w:pPr>
          </w:p>
        </w:tc>
        <w:tc>
          <w:tcPr>
            <w:tcW w:w="6016" w:type="dxa"/>
          </w:tcPr>
          <w:p w14:paraId="0B5F1C6A" w14:textId="1398C9EC" w:rsidR="000C611A" w:rsidRDefault="25A48EBE" w:rsidP="000C611A">
            <w:pPr>
              <w:rPr>
                <w:rFonts w:eastAsia="Arial" w:cs="Arial"/>
              </w:rPr>
            </w:pPr>
            <w:r w:rsidRPr="2E30D93C">
              <w:rPr>
                <w:rFonts w:eastAsia="Arial" w:cs="Arial"/>
              </w:rPr>
              <w:t>Completed British Psychological Society (BPS) Qualification in Occupational Psychology Stage 2</w:t>
            </w:r>
            <w:r w:rsidR="3142145D" w:rsidRPr="2E30D93C">
              <w:rPr>
                <w:rFonts w:eastAsia="Arial" w:cs="Arial"/>
              </w:rPr>
              <w:t xml:space="preserve"> (QOPS2)</w:t>
            </w:r>
            <w:r w:rsidRPr="2E30D93C">
              <w:rPr>
                <w:rFonts w:eastAsia="Arial" w:cs="Arial"/>
              </w:rPr>
              <w:t xml:space="preserve">, which confers eligibility to become a Chartered Psychologist with the BPS. </w:t>
            </w:r>
          </w:p>
          <w:p w14:paraId="3B98B764" w14:textId="21ED627D" w:rsidR="000C611A" w:rsidRDefault="000C611A" w:rsidP="000C611A">
            <w:pPr>
              <w:rPr>
                <w:rFonts w:eastAsia="Arial" w:cs="Arial"/>
              </w:rPr>
            </w:pPr>
            <w:r w:rsidRPr="3DE128BB">
              <w:rPr>
                <w:rFonts w:eastAsia="Arial" w:cs="Arial"/>
              </w:rPr>
              <w:t xml:space="preserve">or </w:t>
            </w:r>
          </w:p>
          <w:p w14:paraId="7646AB2C" w14:textId="6CC05C1B" w:rsidR="00945BDF" w:rsidRDefault="000C611A" w:rsidP="000C611A">
            <w:r w:rsidRPr="3DE128BB">
              <w:rPr>
                <w:rFonts w:eastAsia="Arial" w:cs="Arial"/>
              </w:rPr>
              <w:t>Part 1 and Part 2 of a professional doctorate in occupational psychology</w:t>
            </w:r>
            <w:r>
              <w:rPr>
                <w:rFonts w:eastAsia="Arial" w:cs="Arial"/>
              </w:rPr>
              <w:t>.</w:t>
            </w:r>
          </w:p>
        </w:tc>
        <w:tc>
          <w:tcPr>
            <w:tcW w:w="1417" w:type="dxa"/>
          </w:tcPr>
          <w:p w14:paraId="10219B2B" w14:textId="3E57B1BC" w:rsidR="00945BDF" w:rsidRDefault="000C611A" w:rsidP="006549FB">
            <w:r>
              <w:t>Essential</w:t>
            </w:r>
          </w:p>
        </w:tc>
        <w:tc>
          <w:tcPr>
            <w:tcW w:w="1701" w:type="dxa"/>
          </w:tcPr>
          <w:p w14:paraId="744A6E8D" w14:textId="6BC6EC27" w:rsidR="00945BDF" w:rsidRPr="00863416" w:rsidRDefault="000C611A" w:rsidP="006549FB">
            <w:pPr>
              <w:rPr>
                <w:szCs w:val="24"/>
              </w:rPr>
            </w:pPr>
            <w:r>
              <w:rPr>
                <w:rFonts w:eastAsia="Arial Unicode MS" w:cs="Arial"/>
                <w:szCs w:val="24"/>
              </w:rPr>
              <w:t>Application</w:t>
            </w:r>
          </w:p>
        </w:tc>
      </w:tr>
      <w:tr w:rsidR="00992A3F" w14:paraId="2AEFE3C7" w14:textId="77777777" w:rsidTr="2E30D93C">
        <w:tc>
          <w:tcPr>
            <w:tcW w:w="642" w:type="dxa"/>
          </w:tcPr>
          <w:p w14:paraId="4C0A8908" w14:textId="77777777" w:rsidR="00992A3F" w:rsidRDefault="00992A3F" w:rsidP="00230F93">
            <w:pPr>
              <w:pStyle w:val="Numbered"/>
            </w:pPr>
          </w:p>
        </w:tc>
        <w:tc>
          <w:tcPr>
            <w:tcW w:w="6016" w:type="dxa"/>
          </w:tcPr>
          <w:p w14:paraId="4B37C2C2" w14:textId="500222D5" w:rsidR="00992A3F" w:rsidRPr="2E30D93C" w:rsidRDefault="00992A3F" w:rsidP="000C611A">
            <w:pPr>
              <w:rPr>
                <w:rFonts w:eastAsia="Arial" w:cs="Arial"/>
              </w:rPr>
            </w:pPr>
            <w:r w:rsidRPr="3DE128BB">
              <w:rPr>
                <w:rFonts w:eastAsia="Arial" w:cs="Arial"/>
              </w:rPr>
              <w:t xml:space="preserve">Registered Occupational Psychologist with the </w:t>
            </w:r>
            <w:r>
              <w:rPr>
                <w:rFonts w:eastAsia="Arial" w:cs="Arial"/>
              </w:rPr>
              <w:t>Health &amp; Care Professions Council (</w:t>
            </w:r>
            <w:r w:rsidRPr="3DE128BB">
              <w:rPr>
                <w:rFonts w:eastAsia="Arial" w:cs="Arial"/>
              </w:rPr>
              <w:t>HCPC).</w:t>
            </w:r>
          </w:p>
        </w:tc>
        <w:tc>
          <w:tcPr>
            <w:tcW w:w="1417" w:type="dxa"/>
          </w:tcPr>
          <w:p w14:paraId="353777ED" w14:textId="118852C7" w:rsidR="00992A3F" w:rsidRDefault="00992A3F" w:rsidP="006549FB">
            <w:r>
              <w:t>Essential</w:t>
            </w:r>
          </w:p>
        </w:tc>
        <w:tc>
          <w:tcPr>
            <w:tcW w:w="1701" w:type="dxa"/>
          </w:tcPr>
          <w:p w14:paraId="2C0084B5" w14:textId="7A33DAAE" w:rsidR="00992A3F" w:rsidRDefault="00992A3F" w:rsidP="006549FB">
            <w:pPr>
              <w:rPr>
                <w:rFonts w:eastAsia="Arial Unicode MS" w:cs="Arial"/>
                <w:szCs w:val="24"/>
              </w:rPr>
            </w:pPr>
            <w:r>
              <w:rPr>
                <w:rFonts w:eastAsia="Arial Unicode MS" w:cs="Arial"/>
                <w:szCs w:val="24"/>
              </w:rPr>
              <w:t>Application</w:t>
            </w:r>
          </w:p>
        </w:tc>
      </w:tr>
      <w:tr w:rsidR="00992A3F" w14:paraId="6761C612" w14:textId="77777777" w:rsidTr="2E30D93C">
        <w:tc>
          <w:tcPr>
            <w:tcW w:w="642" w:type="dxa"/>
          </w:tcPr>
          <w:p w14:paraId="73CA95E4" w14:textId="77777777" w:rsidR="00992A3F" w:rsidRDefault="00992A3F" w:rsidP="00230F93">
            <w:pPr>
              <w:pStyle w:val="Numbered"/>
            </w:pPr>
          </w:p>
        </w:tc>
        <w:tc>
          <w:tcPr>
            <w:tcW w:w="6016" w:type="dxa"/>
          </w:tcPr>
          <w:p w14:paraId="3DE541D7" w14:textId="6DA50243" w:rsidR="00992A3F" w:rsidRPr="3DE128BB" w:rsidRDefault="00F6091E" w:rsidP="000C611A">
            <w:pPr>
              <w:rPr>
                <w:rFonts w:eastAsia="Arial" w:cs="Arial"/>
              </w:rPr>
            </w:pPr>
            <w:r w:rsidRPr="00B82CC2">
              <w:rPr>
                <w:rFonts w:eastAsia="Arial" w:cs="Arial"/>
              </w:rPr>
              <w:t>Good level of Literacy and Numeracy, (Level 2 / GCSE Maths and English Grade 4 / C or above or equivalent qualifications).</w:t>
            </w:r>
          </w:p>
        </w:tc>
        <w:tc>
          <w:tcPr>
            <w:tcW w:w="1417" w:type="dxa"/>
          </w:tcPr>
          <w:p w14:paraId="1F1BB23E" w14:textId="2B1D2AFB" w:rsidR="00992A3F" w:rsidRDefault="00F6091E" w:rsidP="006549FB">
            <w:r>
              <w:t>Essential</w:t>
            </w:r>
          </w:p>
        </w:tc>
        <w:tc>
          <w:tcPr>
            <w:tcW w:w="1701" w:type="dxa"/>
          </w:tcPr>
          <w:p w14:paraId="0491C5E6" w14:textId="3DD8EB4E" w:rsidR="00992A3F" w:rsidRDefault="00F6091E" w:rsidP="006549FB">
            <w:pPr>
              <w:rPr>
                <w:rFonts w:eastAsia="Arial Unicode MS" w:cs="Arial"/>
                <w:szCs w:val="24"/>
              </w:rPr>
            </w:pPr>
            <w:r>
              <w:rPr>
                <w:rFonts w:eastAsia="Arial Unicode MS" w:cs="Arial"/>
                <w:szCs w:val="24"/>
              </w:rPr>
              <w:t>Application / Selection Process</w:t>
            </w:r>
          </w:p>
        </w:tc>
      </w:tr>
    </w:tbl>
    <w:p w14:paraId="4CA971FF" w14:textId="41DB8267" w:rsidR="2E30D93C" w:rsidRDefault="2E30D93C"/>
    <w:tbl>
      <w:tblPr>
        <w:tblStyle w:val="TableGrid"/>
        <w:tblW w:w="9776" w:type="dxa"/>
        <w:tblLayout w:type="fixed"/>
        <w:tblLook w:val="04A0" w:firstRow="1" w:lastRow="0" w:firstColumn="1" w:lastColumn="0" w:noHBand="0" w:noVBand="1"/>
      </w:tblPr>
      <w:tblGrid>
        <w:gridCol w:w="642"/>
        <w:gridCol w:w="6016"/>
        <w:gridCol w:w="1417"/>
        <w:gridCol w:w="1701"/>
      </w:tblGrid>
      <w:tr w:rsidR="00856A53" w14:paraId="059A2396" w14:textId="77777777" w:rsidTr="2E30D93C">
        <w:tc>
          <w:tcPr>
            <w:tcW w:w="642" w:type="dxa"/>
            <w:shd w:val="clear" w:color="auto" w:fill="D9E2F3" w:themeFill="accent1" w:themeFillTint="33"/>
          </w:tcPr>
          <w:p w14:paraId="0E16760C" w14:textId="77777777" w:rsidR="00856A53" w:rsidRDefault="00856A53" w:rsidP="00E27770">
            <w:pPr>
              <w:pStyle w:val="Numbered"/>
              <w:numPr>
                <w:ilvl w:val="0"/>
                <w:numId w:val="0"/>
              </w:numPr>
              <w:ind w:left="454" w:hanging="454"/>
            </w:pPr>
          </w:p>
        </w:tc>
        <w:tc>
          <w:tcPr>
            <w:tcW w:w="6016" w:type="dxa"/>
            <w:shd w:val="clear" w:color="auto" w:fill="D9E2F3" w:themeFill="accent1" w:themeFillTint="33"/>
          </w:tcPr>
          <w:p w14:paraId="0EBB530C" w14:textId="31E6F2A5" w:rsidR="00856A53" w:rsidRPr="00AE61BA" w:rsidRDefault="251BE3D2" w:rsidP="00E27770">
            <w:pPr>
              <w:rPr>
                <w:b/>
                <w:bCs/>
              </w:rPr>
            </w:pPr>
            <w:r w:rsidRPr="2E30D93C">
              <w:rPr>
                <w:b/>
                <w:bCs/>
              </w:rPr>
              <w:t>Memberships</w:t>
            </w:r>
            <w:r w:rsidR="4CCAC7CB" w:rsidRPr="2E30D93C">
              <w:rPr>
                <w:b/>
                <w:bCs/>
              </w:rPr>
              <w:t>/Licences</w:t>
            </w:r>
          </w:p>
        </w:tc>
        <w:tc>
          <w:tcPr>
            <w:tcW w:w="1417" w:type="dxa"/>
            <w:shd w:val="clear" w:color="auto" w:fill="D9E2F3" w:themeFill="accent1" w:themeFillTint="33"/>
          </w:tcPr>
          <w:p w14:paraId="436DBF09" w14:textId="77777777" w:rsidR="00856A53" w:rsidRPr="00AE61BA" w:rsidRDefault="00856A53" w:rsidP="00E27770">
            <w:pPr>
              <w:rPr>
                <w:b/>
                <w:bCs/>
              </w:rPr>
            </w:pPr>
            <w:r w:rsidRPr="00AE61BA">
              <w:rPr>
                <w:b/>
                <w:bCs/>
              </w:rPr>
              <w:t>Essential/Desirable</w:t>
            </w:r>
            <w:r>
              <w:rPr>
                <w:b/>
                <w:bCs/>
              </w:rPr>
              <w:t>.</w:t>
            </w:r>
          </w:p>
        </w:tc>
        <w:tc>
          <w:tcPr>
            <w:tcW w:w="1701" w:type="dxa"/>
            <w:shd w:val="clear" w:color="auto" w:fill="D9E2F3" w:themeFill="accent1" w:themeFillTint="33"/>
          </w:tcPr>
          <w:p w14:paraId="6446A7A4" w14:textId="77777777" w:rsidR="00856A53" w:rsidRPr="00A621D6" w:rsidRDefault="00856A53" w:rsidP="00E27770">
            <w:pPr>
              <w:rPr>
                <w:b/>
                <w:bCs/>
              </w:rPr>
            </w:pPr>
            <w:r w:rsidRPr="00A621D6">
              <w:rPr>
                <w:b/>
                <w:bCs/>
              </w:rPr>
              <w:t>Where identified</w:t>
            </w:r>
            <w:r>
              <w:rPr>
                <w:b/>
                <w:bCs/>
              </w:rPr>
              <w:t>.</w:t>
            </w:r>
          </w:p>
        </w:tc>
      </w:tr>
      <w:tr w:rsidR="00856A53" w14:paraId="1E34F4FF" w14:textId="77777777" w:rsidTr="2E30D93C">
        <w:tc>
          <w:tcPr>
            <w:tcW w:w="642" w:type="dxa"/>
          </w:tcPr>
          <w:p w14:paraId="0553DF47" w14:textId="77777777" w:rsidR="00856A53" w:rsidRDefault="00856A53" w:rsidP="00E27770">
            <w:pPr>
              <w:pStyle w:val="Numbered"/>
            </w:pPr>
          </w:p>
        </w:tc>
        <w:tc>
          <w:tcPr>
            <w:tcW w:w="6016" w:type="dxa"/>
          </w:tcPr>
          <w:p w14:paraId="7DA95997" w14:textId="00C6EF5A" w:rsidR="00856A53" w:rsidRPr="00826D19" w:rsidRDefault="005C0C85" w:rsidP="00E27770">
            <w:pPr>
              <w:rPr>
                <w:szCs w:val="24"/>
              </w:rPr>
            </w:pPr>
            <w:r w:rsidRPr="00814FE8">
              <w:rPr>
                <w:rFonts w:eastAsia="Arial" w:cs="Arial"/>
              </w:rPr>
              <w:t>Chartered Member of the British Psychological Society</w:t>
            </w:r>
            <w:r>
              <w:rPr>
                <w:rFonts w:eastAsia="Arial" w:cs="Arial"/>
              </w:rPr>
              <w:t>.</w:t>
            </w:r>
          </w:p>
        </w:tc>
        <w:tc>
          <w:tcPr>
            <w:tcW w:w="1417" w:type="dxa"/>
          </w:tcPr>
          <w:p w14:paraId="64DEFBE6" w14:textId="3B4D70C8" w:rsidR="00856A53" w:rsidRDefault="005C0C85" w:rsidP="00E27770">
            <w:r>
              <w:t>Essential</w:t>
            </w:r>
          </w:p>
        </w:tc>
        <w:tc>
          <w:tcPr>
            <w:tcW w:w="1701" w:type="dxa"/>
          </w:tcPr>
          <w:p w14:paraId="5972A51B" w14:textId="37682103" w:rsidR="00856A53" w:rsidRPr="00863416" w:rsidRDefault="005C0C85" w:rsidP="00E27770">
            <w:pPr>
              <w:rPr>
                <w:szCs w:val="24"/>
              </w:rPr>
            </w:pPr>
            <w:r>
              <w:rPr>
                <w:szCs w:val="24"/>
              </w:rPr>
              <w:t>Application</w:t>
            </w:r>
          </w:p>
        </w:tc>
      </w:tr>
      <w:tr w:rsidR="00856A53" w14:paraId="13114194" w14:textId="77777777" w:rsidTr="2E30D93C">
        <w:trPr>
          <w:trHeight w:val="1291"/>
        </w:trPr>
        <w:tc>
          <w:tcPr>
            <w:tcW w:w="642" w:type="dxa"/>
          </w:tcPr>
          <w:p w14:paraId="70A79B99" w14:textId="77777777" w:rsidR="00856A53" w:rsidRDefault="00856A53" w:rsidP="00E27770">
            <w:pPr>
              <w:pStyle w:val="Numbered"/>
            </w:pPr>
          </w:p>
        </w:tc>
        <w:tc>
          <w:tcPr>
            <w:tcW w:w="6016" w:type="dxa"/>
          </w:tcPr>
          <w:p w14:paraId="690928ED" w14:textId="5C7E82D0" w:rsidR="00856A53" w:rsidRDefault="00B63BC3" w:rsidP="00E27770">
            <w:r w:rsidRPr="00814FE8">
              <w:rPr>
                <w:rFonts w:eastAsia="Arial" w:cs="Arial"/>
              </w:rPr>
              <w:t>Full Member of the Division of Occupational Psychology, British Psychological Society (or immediately eligible to join)</w:t>
            </w:r>
            <w:r>
              <w:rPr>
                <w:rFonts w:eastAsia="Arial" w:cs="Arial"/>
              </w:rPr>
              <w:t>.</w:t>
            </w:r>
          </w:p>
        </w:tc>
        <w:tc>
          <w:tcPr>
            <w:tcW w:w="1417" w:type="dxa"/>
          </w:tcPr>
          <w:p w14:paraId="1F73FF1D" w14:textId="627D6230" w:rsidR="00856A53" w:rsidRDefault="00B63BC3" w:rsidP="00E27770">
            <w:r>
              <w:t>Essential</w:t>
            </w:r>
          </w:p>
        </w:tc>
        <w:tc>
          <w:tcPr>
            <w:tcW w:w="1701" w:type="dxa"/>
          </w:tcPr>
          <w:p w14:paraId="400ECE68" w14:textId="30C751DF" w:rsidR="00856A53" w:rsidRPr="00863416" w:rsidRDefault="00B63BC3" w:rsidP="00E27770">
            <w:pPr>
              <w:rPr>
                <w:szCs w:val="24"/>
              </w:rPr>
            </w:pPr>
            <w:r>
              <w:rPr>
                <w:szCs w:val="24"/>
              </w:rPr>
              <w:t>Application</w:t>
            </w:r>
          </w:p>
        </w:tc>
      </w:tr>
      <w:bookmarkEnd w:id="0"/>
    </w:tbl>
    <w:p w14:paraId="45F09ECD" w14:textId="77777777" w:rsidR="2E30D93C" w:rsidRDefault="2E30D93C" w:rsidP="2E30D93C"/>
    <w:tbl>
      <w:tblPr>
        <w:tblStyle w:val="TableGrid"/>
        <w:tblW w:w="9776" w:type="dxa"/>
        <w:tblLayout w:type="fixed"/>
        <w:tblLook w:val="04A0" w:firstRow="1" w:lastRow="0" w:firstColumn="1" w:lastColumn="0" w:noHBand="0" w:noVBand="1"/>
      </w:tblPr>
      <w:tblGrid>
        <w:gridCol w:w="642"/>
        <w:gridCol w:w="6016"/>
        <w:gridCol w:w="1417"/>
        <w:gridCol w:w="1701"/>
      </w:tblGrid>
      <w:tr w:rsidR="005B0A61" w14:paraId="2A4D6450" w14:textId="77777777" w:rsidTr="2E30D93C">
        <w:trPr>
          <w:tblHeader/>
        </w:trPr>
        <w:tc>
          <w:tcPr>
            <w:tcW w:w="642" w:type="dxa"/>
            <w:shd w:val="clear" w:color="auto" w:fill="D9E2F3" w:themeFill="accent1" w:themeFillTint="33"/>
          </w:tcPr>
          <w:p w14:paraId="2925203E" w14:textId="77777777" w:rsidR="005B0A61" w:rsidRDefault="005B0A61" w:rsidP="00E27770"/>
        </w:tc>
        <w:tc>
          <w:tcPr>
            <w:tcW w:w="6016" w:type="dxa"/>
            <w:shd w:val="clear" w:color="auto" w:fill="D9E2F3" w:themeFill="accent1" w:themeFillTint="33"/>
          </w:tcPr>
          <w:p w14:paraId="1052B6A7" w14:textId="15CFB72C" w:rsidR="005B0A61" w:rsidRPr="00AE61BA" w:rsidRDefault="005B0A61" w:rsidP="00E27770">
            <w:pPr>
              <w:rPr>
                <w:b/>
                <w:bCs/>
              </w:rPr>
            </w:pPr>
            <w:r w:rsidRPr="2E30D93C">
              <w:rPr>
                <w:b/>
                <w:bCs/>
              </w:rPr>
              <w:t>Skills</w:t>
            </w:r>
            <w:r w:rsidR="5C8DBC91" w:rsidRPr="2E30D93C">
              <w:rPr>
                <w:b/>
                <w:bCs/>
              </w:rPr>
              <w:t xml:space="preserve"> and Behaviours</w:t>
            </w:r>
          </w:p>
        </w:tc>
        <w:tc>
          <w:tcPr>
            <w:tcW w:w="1417" w:type="dxa"/>
            <w:shd w:val="clear" w:color="auto" w:fill="D9E2F3" w:themeFill="accent1" w:themeFillTint="33"/>
          </w:tcPr>
          <w:p w14:paraId="5035ED1F" w14:textId="77777777" w:rsidR="005B0A61" w:rsidRPr="00AE61BA" w:rsidRDefault="005B0A61" w:rsidP="00E27770">
            <w:pPr>
              <w:rPr>
                <w:b/>
                <w:bCs/>
              </w:rPr>
            </w:pPr>
            <w:r w:rsidRPr="00AE61BA">
              <w:rPr>
                <w:b/>
                <w:bCs/>
              </w:rPr>
              <w:t>Essential/Desirable</w:t>
            </w:r>
            <w:r>
              <w:rPr>
                <w:b/>
                <w:bCs/>
              </w:rPr>
              <w:t>.</w:t>
            </w:r>
          </w:p>
        </w:tc>
        <w:tc>
          <w:tcPr>
            <w:tcW w:w="1701" w:type="dxa"/>
            <w:shd w:val="clear" w:color="auto" w:fill="D9E2F3" w:themeFill="accent1" w:themeFillTint="33"/>
          </w:tcPr>
          <w:p w14:paraId="3FD6B0E7" w14:textId="77777777" w:rsidR="005B0A61" w:rsidRPr="00A621D6" w:rsidRDefault="005B0A61" w:rsidP="00E27770">
            <w:pPr>
              <w:rPr>
                <w:b/>
                <w:bCs/>
              </w:rPr>
            </w:pPr>
            <w:r w:rsidRPr="00A621D6">
              <w:rPr>
                <w:b/>
                <w:bCs/>
              </w:rPr>
              <w:t>Where identified</w:t>
            </w:r>
            <w:r>
              <w:rPr>
                <w:b/>
                <w:bCs/>
              </w:rPr>
              <w:t>.</w:t>
            </w:r>
          </w:p>
        </w:tc>
      </w:tr>
      <w:tr w:rsidR="2E30D93C" w14:paraId="5F218A85" w14:textId="77777777" w:rsidTr="2E30D93C">
        <w:trPr>
          <w:trHeight w:val="300"/>
        </w:trPr>
        <w:tc>
          <w:tcPr>
            <w:tcW w:w="642" w:type="dxa"/>
          </w:tcPr>
          <w:p w14:paraId="5887E23B" w14:textId="4A86939A" w:rsidR="2E30D93C" w:rsidRDefault="2E30D93C" w:rsidP="2E30D93C">
            <w:pPr>
              <w:pStyle w:val="Numbered"/>
            </w:pPr>
          </w:p>
        </w:tc>
        <w:tc>
          <w:tcPr>
            <w:tcW w:w="6016" w:type="dxa"/>
          </w:tcPr>
          <w:p w14:paraId="310AB95F" w14:textId="4A31C77E" w:rsidR="4F389447" w:rsidRDefault="4F389447" w:rsidP="2E30D93C">
            <w:pPr>
              <w:rPr>
                <w:rFonts w:eastAsia="Arial" w:cs="Arial"/>
              </w:rPr>
            </w:pPr>
            <w:r w:rsidRPr="2E30D93C">
              <w:rPr>
                <w:rFonts w:eastAsia="Arial" w:cs="Arial"/>
                <w:b/>
                <w:bCs/>
              </w:rPr>
              <w:t xml:space="preserve">Ambassador. </w:t>
            </w:r>
            <w:r w:rsidR="49328043" w:rsidRPr="2E30D93C">
              <w:rPr>
                <w:rFonts w:eastAsia="Arial" w:cs="Arial"/>
              </w:rPr>
              <w:t>Promotes the value of occupational psychology in the delivery of organisational priorities.</w:t>
            </w:r>
          </w:p>
        </w:tc>
        <w:tc>
          <w:tcPr>
            <w:tcW w:w="1417" w:type="dxa"/>
          </w:tcPr>
          <w:p w14:paraId="26D8629E" w14:textId="24A0687E" w:rsidR="49328043" w:rsidRDefault="49328043" w:rsidP="2E30D93C">
            <w:r>
              <w:t>Essential</w:t>
            </w:r>
          </w:p>
        </w:tc>
        <w:tc>
          <w:tcPr>
            <w:tcW w:w="1701" w:type="dxa"/>
          </w:tcPr>
          <w:p w14:paraId="4F022144" w14:textId="29C535A4" w:rsidR="49328043" w:rsidRDefault="49328043" w:rsidP="2E30D93C">
            <w:pPr>
              <w:rPr>
                <w:rFonts w:eastAsia="Arial Unicode MS" w:cs="Arial"/>
              </w:rPr>
            </w:pPr>
            <w:r w:rsidRPr="2E30D93C">
              <w:rPr>
                <w:rFonts w:eastAsia="Arial Unicode MS" w:cs="Arial"/>
              </w:rPr>
              <w:t>Application / Selection Process</w:t>
            </w:r>
          </w:p>
        </w:tc>
      </w:tr>
      <w:tr w:rsidR="005B0A61" w14:paraId="12F9DFCE" w14:textId="77777777" w:rsidTr="2E30D93C">
        <w:tc>
          <w:tcPr>
            <w:tcW w:w="642" w:type="dxa"/>
          </w:tcPr>
          <w:p w14:paraId="760E1518" w14:textId="77777777" w:rsidR="005B0A61" w:rsidRDefault="005B0A61" w:rsidP="00E27770">
            <w:pPr>
              <w:pStyle w:val="Numbered"/>
            </w:pPr>
          </w:p>
        </w:tc>
        <w:tc>
          <w:tcPr>
            <w:tcW w:w="6016" w:type="dxa"/>
          </w:tcPr>
          <w:p w14:paraId="154C373A" w14:textId="5EE11B8B" w:rsidR="005B0A61" w:rsidRPr="00826D19" w:rsidRDefault="4365A91C" w:rsidP="2E30D93C">
            <w:pPr>
              <w:rPr>
                <w:rFonts w:eastAsia="Arial" w:cs="Arial"/>
              </w:rPr>
            </w:pPr>
            <w:r w:rsidRPr="2E30D93C">
              <w:rPr>
                <w:rFonts w:eastAsia="Arial" w:cs="Arial"/>
                <w:b/>
                <w:bCs/>
              </w:rPr>
              <w:t>Consultancy.</w:t>
            </w:r>
            <w:r w:rsidRPr="2E30D93C">
              <w:rPr>
                <w:rFonts w:eastAsia="Arial" w:cs="Arial"/>
              </w:rPr>
              <w:t xml:space="preserve"> </w:t>
            </w:r>
            <w:r w:rsidR="2B8DCF51" w:rsidRPr="2E30D93C">
              <w:rPr>
                <w:rFonts w:eastAsia="Arial" w:cs="Arial"/>
              </w:rPr>
              <w:t>Uses the full consultancy cycle</w:t>
            </w:r>
            <w:r w:rsidRPr="2E30D93C">
              <w:rPr>
                <w:rFonts w:eastAsia="Arial" w:cs="Arial"/>
              </w:rPr>
              <w:t>, tak</w:t>
            </w:r>
            <w:r w:rsidR="2BA7021C" w:rsidRPr="2E30D93C">
              <w:rPr>
                <w:rFonts w:eastAsia="Arial" w:cs="Arial"/>
              </w:rPr>
              <w:t>es</w:t>
            </w:r>
            <w:r w:rsidRPr="2E30D93C">
              <w:rPr>
                <w:rFonts w:eastAsia="Arial" w:cs="Arial"/>
              </w:rPr>
              <w:t xml:space="preserve"> ownership and accountability for decisions</w:t>
            </w:r>
            <w:r w:rsidR="7053763E" w:rsidRPr="2E30D93C">
              <w:rPr>
                <w:rFonts w:eastAsia="Arial" w:cs="Arial"/>
              </w:rPr>
              <w:t xml:space="preserve"> and advises others on its application. </w:t>
            </w:r>
            <w:r w:rsidR="6A3C9444" w:rsidRPr="2E30D93C">
              <w:rPr>
                <w:rFonts w:eastAsia="Arial" w:cs="Arial"/>
              </w:rPr>
              <w:t xml:space="preserve">Seeks opportunities </w:t>
            </w:r>
            <w:r w:rsidR="6A3C9444" w:rsidRPr="2E30D93C">
              <w:rPr>
                <w:rFonts w:eastAsia="Arial" w:cs="Arial"/>
              </w:rPr>
              <w:lastRenderedPageBreak/>
              <w:t xml:space="preserve">for occupational psychology to contribute to developing strategy and policy. </w:t>
            </w:r>
          </w:p>
        </w:tc>
        <w:tc>
          <w:tcPr>
            <w:tcW w:w="1417" w:type="dxa"/>
          </w:tcPr>
          <w:p w14:paraId="27EF6923" w14:textId="77777777" w:rsidR="005B0A61" w:rsidRDefault="005B0A61" w:rsidP="00E27770">
            <w:r>
              <w:lastRenderedPageBreak/>
              <w:t>Essential</w:t>
            </w:r>
          </w:p>
        </w:tc>
        <w:tc>
          <w:tcPr>
            <w:tcW w:w="1701" w:type="dxa"/>
          </w:tcPr>
          <w:p w14:paraId="71DFE3A4" w14:textId="70F2C881" w:rsidR="005B0A61" w:rsidRPr="00863416" w:rsidRDefault="3E9E017C" w:rsidP="2E30D93C">
            <w:pPr>
              <w:rPr>
                <w:rFonts w:eastAsia="Arial Unicode MS" w:cs="Arial"/>
              </w:rPr>
            </w:pPr>
            <w:r w:rsidRPr="2E30D93C">
              <w:rPr>
                <w:rFonts w:eastAsia="Arial Unicode MS" w:cs="Arial"/>
              </w:rPr>
              <w:t>Application / Selection Process</w:t>
            </w:r>
          </w:p>
          <w:p w14:paraId="26A13EFB" w14:textId="3F3BCFB3" w:rsidR="005B0A61" w:rsidRPr="00863416" w:rsidRDefault="005B0A61" w:rsidP="2E30D93C">
            <w:pPr>
              <w:rPr>
                <w:rFonts w:eastAsia="Arial Unicode MS" w:cs="Arial"/>
              </w:rPr>
            </w:pPr>
          </w:p>
        </w:tc>
      </w:tr>
      <w:tr w:rsidR="005B0A61" w14:paraId="2CA558E4" w14:textId="77777777" w:rsidTr="2E30D93C">
        <w:tc>
          <w:tcPr>
            <w:tcW w:w="642" w:type="dxa"/>
          </w:tcPr>
          <w:p w14:paraId="170B934B" w14:textId="77777777" w:rsidR="005B0A61" w:rsidRDefault="005B0A61" w:rsidP="00E27770">
            <w:pPr>
              <w:pStyle w:val="Numbered"/>
            </w:pPr>
          </w:p>
        </w:tc>
        <w:tc>
          <w:tcPr>
            <w:tcW w:w="6016" w:type="dxa"/>
          </w:tcPr>
          <w:p w14:paraId="4DF130B0" w14:textId="1423A58D" w:rsidR="005B0A61" w:rsidRDefault="58AB59B8" w:rsidP="2E30D93C">
            <w:pPr>
              <w:rPr>
                <w:rFonts w:eastAsia="Arial" w:cs="Arial"/>
              </w:rPr>
            </w:pPr>
            <w:r w:rsidRPr="2E30D93C">
              <w:rPr>
                <w:rFonts w:eastAsia="Arial" w:cs="Arial"/>
                <w:b/>
                <w:bCs/>
              </w:rPr>
              <w:t xml:space="preserve">Research and evaluation. </w:t>
            </w:r>
            <w:r w:rsidR="2C522574" w:rsidRPr="2E30D93C">
              <w:rPr>
                <w:rFonts w:eastAsia="Arial" w:cs="Arial"/>
              </w:rPr>
              <w:t>Oversees the design and application of psychological interventions, research and evaluation.</w:t>
            </w:r>
          </w:p>
        </w:tc>
        <w:tc>
          <w:tcPr>
            <w:tcW w:w="1417" w:type="dxa"/>
          </w:tcPr>
          <w:p w14:paraId="38E5AE0C" w14:textId="77777777" w:rsidR="005B0A61" w:rsidRDefault="005B0A61" w:rsidP="00E27770">
            <w:r>
              <w:t>Essential</w:t>
            </w:r>
          </w:p>
        </w:tc>
        <w:tc>
          <w:tcPr>
            <w:tcW w:w="1701" w:type="dxa"/>
          </w:tcPr>
          <w:p w14:paraId="1015C179" w14:textId="70F2C881" w:rsidR="005B0A61" w:rsidRPr="00863416" w:rsidRDefault="7B7D61A5" w:rsidP="2E30D93C">
            <w:pPr>
              <w:rPr>
                <w:rFonts w:eastAsia="Arial Unicode MS" w:cs="Arial"/>
              </w:rPr>
            </w:pPr>
            <w:r w:rsidRPr="2E30D93C">
              <w:rPr>
                <w:rFonts w:eastAsia="Arial Unicode MS" w:cs="Arial"/>
              </w:rPr>
              <w:t>Application / Selection Process</w:t>
            </w:r>
          </w:p>
          <w:p w14:paraId="5E52E197" w14:textId="11D4C837" w:rsidR="005B0A61" w:rsidRPr="00863416" w:rsidRDefault="005B0A61" w:rsidP="2E30D93C">
            <w:pPr>
              <w:rPr>
                <w:rFonts w:eastAsia="Arial Unicode MS" w:cs="Arial"/>
              </w:rPr>
            </w:pPr>
          </w:p>
        </w:tc>
      </w:tr>
      <w:tr w:rsidR="005B0A61" w14:paraId="25D01EA4" w14:textId="77777777" w:rsidTr="2E30D93C">
        <w:tc>
          <w:tcPr>
            <w:tcW w:w="642" w:type="dxa"/>
          </w:tcPr>
          <w:p w14:paraId="09989D0E" w14:textId="77777777" w:rsidR="005B0A61" w:rsidRDefault="005B0A61" w:rsidP="00E27770">
            <w:pPr>
              <w:pStyle w:val="Numbered"/>
            </w:pPr>
          </w:p>
        </w:tc>
        <w:tc>
          <w:tcPr>
            <w:tcW w:w="6016" w:type="dxa"/>
          </w:tcPr>
          <w:p w14:paraId="3ECDE9F1" w14:textId="10DB4A74" w:rsidR="005B0A61" w:rsidRPr="3DE128BB" w:rsidRDefault="05A3B3BA" w:rsidP="00E27770">
            <w:pPr>
              <w:rPr>
                <w:rFonts w:eastAsia="Arial" w:cs="Arial"/>
              </w:rPr>
            </w:pPr>
            <w:r w:rsidRPr="2E30D93C">
              <w:rPr>
                <w:rFonts w:eastAsia="Arial" w:cs="Arial"/>
                <w:b/>
                <w:bCs/>
              </w:rPr>
              <w:t>Relationship building skills.</w:t>
            </w:r>
            <w:r w:rsidRPr="2E30D93C">
              <w:rPr>
                <w:rFonts w:eastAsia="Arial" w:cs="Arial"/>
              </w:rPr>
              <w:t xml:space="preserve"> </w:t>
            </w:r>
            <w:r w:rsidR="64683ACE" w:rsidRPr="2E30D93C">
              <w:rPr>
                <w:rFonts w:eastAsia="Arial" w:cs="Arial"/>
              </w:rPr>
              <w:t>Co</w:t>
            </w:r>
            <w:r w:rsidRPr="2E30D93C">
              <w:rPr>
                <w:rFonts w:eastAsia="Arial" w:cs="Arial"/>
              </w:rPr>
              <w:t>mmunicate</w:t>
            </w:r>
            <w:r w:rsidR="5BD6A543" w:rsidRPr="2E30D93C">
              <w:rPr>
                <w:rFonts w:eastAsia="Arial" w:cs="Arial"/>
              </w:rPr>
              <w:t>s</w:t>
            </w:r>
            <w:r w:rsidRPr="2E30D93C">
              <w:rPr>
                <w:rFonts w:eastAsia="Arial" w:cs="Arial"/>
              </w:rPr>
              <w:t xml:space="preserve"> and engage</w:t>
            </w:r>
            <w:r w:rsidR="57AB3C52" w:rsidRPr="2E30D93C">
              <w:rPr>
                <w:rFonts w:eastAsia="Arial" w:cs="Arial"/>
              </w:rPr>
              <w:t>s</w:t>
            </w:r>
            <w:r w:rsidRPr="2E30D93C">
              <w:rPr>
                <w:rFonts w:eastAsia="Arial" w:cs="Arial"/>
              </w:rPr>
              <w:t xml:space="preserve"> well</w:t>
            </w:r>
            <w:r w:rsidRPr="2E30D93C">
              <w:rPr>
                <w:rFonts w:eastAsia="Arial" w:cs="Arial"/>
                <w:b/>
                <w:bCs/>
              </w:rPr>
              <w:t xml:space="preserve"> </w:t>
            </w:r>
            <w:r w:rsidRPr="2E30D93C">
              <w:rPr>
                <w:rFonts w:eastAsia="Arial" w:cs="Arial"/>
              </w:rPr>
              <w:t>with internal and external stakeholders and teams, developing positive professional relationship</w:t>
            </w:r>
            <w:r w:rsidR="23F73CB3" w:rsidRPr="2E30D93C">
              <w:rPr>
                <w:rFonts w:eastAsia="Arial" w:cs="Arial"/>
              </w:rPr>
              <w:t>s</w:t>
            </w:r>
            <w:r w:rsidRPr="2E30D93C">
              <w:rPr>
                <w:rFonts w:eastAsia="Arial" w:cs="Arial"/>
              </w:rPr>
              <w:t xml:space="preserve"> to enable better collaboration and influencing.</w:t>
            </w:r>
          </w:p>
        </w:tc>
        <w:tc>
          <w:tcPr>
            <w:tcW w:w="1417" w:type="dxa"/>
          </w:tcPr>
          <w:p w14:paraId="7C94A3CE" w14:textId="77777777" w:rsidR="005B0A61" w:rsidRDefault="005B0A61" w:rsidP="00E27770">
            <w:r>
              <w:t>Essential</w:t>
            </w:r>
          </w:p>
        </w:tc>
        <w:tc>
          <w:tcPr>
            <w:tcW w:w="1701" w:type="dxa"/>
          </w:tcPr>
          <w:p w14:paraId="6D5D0D32" w14:textId="53634C25" w:rsidR="005B0A61" w:rsidRPr="00863416" w:rsidRDefault="005B0A61" w:rsidP="00E27770">
            <w:pPr>
              <w:rPr>
                <w:rFonts w:eastAsia="Arial Unicode MS" w:cs="Arial"/>
                <w:szCs w:val="24"/>
              </w:rPr>
            </w:pPr>
            <w:r>
              <w:rPr>
                <w:rFonts w:eastAsia="Arial Unicode MS" w:cs="Arial"/>
                <w:szCs w:val="24"/>
              </w:rPr>
              <w:t>Application</w:t>
            </w:r>
            <w:r w:rsidR="00823965">
              <w:rPr>
                <w:rFonts w:eastAsia="Arial Unicode MS" w:cs="Arial"/>
                <w:szCs w:val="24"/>
              </w:rPr>
              <w:t xml:space="preserve"> / Assessment</w:t>
            </w:r>
          </w:p>
        </w:tc>
      </w:tr>
      <w:tr w:rsidR="002E20BA" w14:paraId="60B1E9BE" w14:textId="77777777" w:rsidTr="2E30D93C">
        <w:tc>
          <w:tcPr>
            <w:tcW w:w="642" w:type="dxa"/>
          </w:tcPr>
          <w:p w14:paraId="238A3BB8" w14:textId="77777777" w:rsidR="002E20BA" w:rsidRDefault="002E20BA" w:rsidP="00E27770">
            <w:pPr>
              <w:pStyle w:val="Numbered"/>
            </w:pPr>
          </w:p>
        </w:tc>
        <w:tc>
          <w:tcPr>
            <w:tcW w:w="6016" w:type="dxa"/>
          </w:tcPr>
          <w:p w14:paraId="0921BC84" w14:textId="40D42EE3" w:rsidR="002E20BA" w:rsidRPr="003025C6" w:rsidRDefault="00612398" w:rsidP="00E27770">
            <w:pPr>
              <w:rPr>
                <w:rFonts w:eastAsia="Arial" w:cs="Arial"/>
                <w:b/>
                <w:bCs/>
              </w:rPr>
            </w:pPr>
            <w:r w:rsidRPr="2E30D93C">
              <w:rPr>
                <w:rFonts w:eastAsia="Arial" w:cs="Arial"/>
                <w:b/>
                <w:bCs/>
              </w:rPr>
              <w:t xml:space="preserve">Stakeholder Management. </w:t>
            </w:r>
            <w:r w:rsidRPr="2E30D93C">
              <w:rPr>
                <w:rFonts w:eastAsia="Arial" w:cs="Arial"/>
              </w:rPr>
              <w:t>Enabl</w:t>
            </w:r>
            <w:r w:rsidR="1C8DE7BD" w:rsidRPr="2E30D93C">
              <w:rPr>
                <w:rFonts w:eastAsia="Arial" w:cs="Arial"/>
              </w:rPr>
              <w:t>es</w:t>
            </w:r>
            <w:r w:rsidRPr="2E30D93C">
              <w:rPr>
                <w:rFonts w:eastAsia="Arial" w:cs="Arial"/>
              </w:rPr>
              <w:t xml:space="preserve"> non-expert stakeholders to understand occupational psychology concepts / best practice through engagement and development of guidance non-expert stakeholders can access and understand.</w:t>
            </w:r>
          </w:p>
        </w:tc>
        <w:tc>
          <w:tcPr>
            <w:tcW w:w="1417" w:type="dxa"/>
          </w:tcPr>
          <w:p w14:paraId="6E49D00B" w14:textId="746EF8F6" w:rsidR="002E20BA" w:rsidRDefault="00823965" w:rsidP="00E27770">
            <w:r>
              <w:t>Essential</w:t>
            </w:r>
          </w:p>
        </w:tc>
        <w:tc>
          <w:tcPr>
            <w:tcW w:w="1701" w:type="dxa"/>
          </w:tcPr>
          <w:p w14:paraId="20BF29C3" w14:textId="20BB66AC" w:rsidR="002E20BA" w:rsidRDefault="00823965" w:rsidP="00E27770">
            <w:pPr>
              <w:rPr>
                <w:rFonts w:eastAsia="Arial Unicode MS" w:cs="Arial"/>
                <w:szCs w:val="24"/>
              </w:rPr>
            </w:pPr>
            <w:r>
              <w:rPr>
                <w:rFonts w:eastAsia="Arial Unicode MS" w:cs="Arial"/>
                <w:szCs w:val="24"/>
              </w:rPr>
              <w:t>Application / Assessment</w:t>
            </w:r>
          </w:p>
        </w:tc>
      </w:tr>
      <w:tr w:rsidR="002E20BA" w14:paraId="58175028" w14:textId="77777777" w:rsidTr="2E30D93C">
        <w:tc>
          <w:tcPr>
            <w:tcW w:w="642" w:type="dxa"/>
          </w:tcPr>
          <w:p w14:paraId="4BF0E4E3" w14:textId="77777777" w:rsidR="002E20BA" w:rsidRDefault="002E20BA" w:rsidP="00E27770">
            <w:pPr>
              <w:pStyle w:val="Numbered"/>
            </w:pPr>
          </w:p>
        </w:tc>
        <w:tc>
          <w:tcPr>
            <w:tcW w:w="6016" w:type="dxa"/>
          </w:tcPr>
          <w:p w14:paraId="7389A9E9" w14:textId="19AD5E24" w:rsidR="002E20BA" w:rsidRPr="003025C6" w:rsidRDefault="00823965" w:rsidP="00E27770">
            <w:pPr>
              <w:rPr>
                <w:rFonts w:eastAsia="Arial" w:cs="Arial"/>
                <w:b/>
                <w:bCs/>
              </w:rPr>
            </w:pPr>
            <w:r w:rsidRPr="2E30D93C">
              <w:rPr>
                <w:rFonts w:eastAsia="Arial" w:cs="Arial"/>
                <w:b/>
                <w:bCs/>
              </w:rPr>
              <w:t xml:space="preserve">Judgement. </w:t>
            </w:r>
            <w:r w:rsidRPr="2E30D93C">
              <w:rPr>
                <w:rFonts w:eastAsia="Arial" w:cs="Arial"/>
              </w:rPr>
              <w:t>Appl</w:t>
            </w:r>
            <w:r w:rsidR="17B29ACA" w:rsidRPr="2E30D93C">
              <w:rPr>
                <w:rFonts w:eastAsia="Arial" w:cs="Arial"/>
              </w:rPr>
              <w:t>ies</w:t>
            </w:r>
            <w:r w:rsidRPr="2E30D93C">
              <w:rPr>
                <w:rFonts w:eastAsia="Arial" w:cs="Arial"/>
              </w:rPr>
              <w:t xml:space="preserve"> effective </w:t>
            </w:r>
            <w:r w:rsidR="747CBB2C" w:rsidRPr="2E30D93C">
              <w:rPr>
                <w:rFonts w:eastAsia="Arial" w:cs="Arial"/>
              </w:rPr>
              <w:t xml:space="preserve">professional </w:t>
            </w:r>
            <w:r w:rsidRPr="2E30D93C">
              <w:rPr>
                <w:rFonts w:eastAsia="Arial" w:cs="Arial"/>
              </w:rPr>
              <w:t xml:space="preserve">judgement </w:t>
            </w:r>
            <w:r w:rsidR="6061D200" w:rsidRPr="2E30D93C">
              <w:rPr>
                <w:rFonts w:eastAsia="Arial" w:cs="Arial"/>
              </w:rPr>
              <w:t>skills, creatively</w:t>
            </w:r>
            <w:r w:rsidRPr="2E30D93C">
              <w:rPr>
                <w:rFonts w:eastAsia="Arial" w:cs="Arial"/>
              </w:rPr>
              <w:t xml:space="preserve"> and flexibly to enable </w:t>
            </w:r>
            <w:r w:rsidR="5857D96B" w:rsidRPr="2E30D93C">
              <w:rPr>
                <w:rFonts w:eastAsia="Arial" w:cs="Arial"/>
              </w:rPr>
              <w:t xml:space="preserve">a </w:t>
            </w:r>
            <w:r w:rsidRPr="2E30D93C">
              <w:rPr>
                <w:rFonts w:eastAsia="Arial" w:cs="Arial"/>
              </w:rPr>
              <w:t>solution focused mindset, generate new ideas and solve complex problems.</w:t>
            </w:r>
          </w:p>
        </w:tc>
        <w:tc>
          <w:tcPr>
            <w:tcW w:w="1417" w:type="dxa"/>
          </w:tcPr>
          <w:p w14:paraId="03483A7F" w14:textId="6051E16A" w:rsidR="002E20BA" w:rsidRDefault="00823965" w:rsidP="00E27770">
            <w:r>
              <w:t>Essential</w:t>
            </w:r>
          </w:p>
        </w:tc>
        <w:tc>
          <w:tcPr>
            <w:tcW w:w="1701" w:type="dxa"/>
          </w:tcPr>
          <w:p w14:paraId="04F8CE84" w14:textId="505EA7A7" w:rsidR="002E20BA" w:rsidRDefault="00823965" w:rsidP="00E27770">
            <w:pPr>
              <w:rPr>
                <w:rFonts w:eastAsia="Arial Unicode MS" w:cs="Arial"/>
                <w:szCs w:val="24"/>
              </w:rPr>
            </w:pPr>
            <w:r>
              <w:rPr>
                <w:rFonts w:eastAsia="Arial Unicode MS" w:cs="Arial"/>
                <w:szCs w:val="24"/>
              </w:rPr>
              <w:t>Application / Assessment</w:t>
            </w:r>
          </w:p>
        </w:tc>
      </w:tr>
    </w:tbl>
    <w:p w14:paraId="53848C32" w14:textId="77777777" w:rsidR="005B0A61" w:rsidRDefault="005B0A61" w:rsidP="0037695C"/>
    <w:p w14:paraId="6B11B16D" w14:textId="18A67F9B" w:rsidR="000D367F" w:rsidRPr="00B37F87" w:rsidRDefault="000D6D51" w:rsidP="00B37F87">
      <w:pPr>
        <w:rPr>
          <w:color w:val="FF0000"/>
        </w:rPr>
      </w:pPr>
      <w:r>
        <w:t>Job Des</w:t>
      </w:r>
      <w:r w:rsidR="00321954">
        <w:t xml:space="preserve">cription last updated: </w:t>
      </w:r>
      <w:r w:rsidR="00823965">
        <w:rPr>
          <w:b/>
          <w:bCs/>
        </w:rPr>
        <w:t>January 2026</w:t>
      </w:r>
    </w:p>
    <w:sectPr w:rsidR="000D367F" w:rsidRPr="00B37F87"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5519" w14:textId="77777777" w:rsidR="003C0CC7" w:rsidRDefault="003C0CC7" w:rsidP="00E8466A">
      <w:pPr>
        <w:spacing w:after="0" w:line="240" w:lineRule="auto"/>
      </w:pPr>
      <w:r>
        <w:separator/>
      </w:r>
    </w:p>
  </w:endnote>
  <w:endnote w:type="continuationSeparator" w:id="0">
    <w:p w14:paraId="22F1DFD7" w14:textId="77777777" w:rsidR="003C0CC7" w:rsidRDefault="003C0CC7" w:rsidP="00E8466A">
      <w:pPr>
        <w:spacing w:after="0" w:line="240" w:lineRule="auto"/>
      </w:pPr>
      <w:r>
        <w:continuationSeparator/>
      </w:r>
    </w:p>
  </w:endnote>
  <w:endnote w:type="continuationNotice" w:id="1">
    <w:p w14:paraId="0D455DBA" w14:textId="77777777" w:rsidR="003C0CC7" w:rsidRDefault="003C0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764E" w14:textId="77777777" w:rsidR="003C0CC7" w:rsidRDefault="003C0CC7" w:rsidP="00E8466A">
      <w:pPr>
        <w:spacing w:after="0" w:line="240" w:lineRule="auto"/>
      </w:pPr>
      <w:r>
        <w:separator/>
      </w:r>
    </w:p>
  </w:footnote>
  <w:footnote w:type="continuationSeparator" w:id="0">
    <w:p w14:paraId="3CDDFCDD" w14:textId="77777777" w:rsidR="003C0CC7" w:rsidRDefault="003C0CC7" w:rsidP="00E8466A">
      <w:pPr>
        <w:spacing w:after="0" w:line="240" w:lineRule="auto"/>
      </w:pPr>
      <w:r>
        <w:continuationSeparator/>
      </w:r>
    </w:p>
  </w:footnote>
  <w:footnote w:type="continuationNotice" w:id="1">
    <w:p w14:paraId="7BA4370F" w14:textId="77777777" w:rsidR="003C0CC7" w:rsidRDefault="003C0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595D"/>
    <w:multiLevelType w:val="hybridMultilevel"/>
    <w:tmpl w:val="4C7E1544"/>
    <w:lvl w:ilvl="0" w:tplc="1B260714">
      <w:start w:val="1"/>
      <w:numFmt w:val="decimal"/>
      <w:lvlText w:val="%1."/>
      <w:lvlJc w:val="left"/>
      <w:pPr>
        <w:ind w:left="720" w:hanging="360"/>
      </w:pPr>
    </w:lvl>
    <w:lvl w:ilvl="1" w:tplc="E654CB60">
      <w:start w:val="1"/>
      <w:numFmt w:val="lowerLetter"/>
      <w:lvlText w:val="%2."/>
      <w:lvlJc w:val="left"/>
      <w:pPr>
        <w:ind w:left="1440" w:hanging="360"/>
      </w:pPr>
    </w:lvl>
    <w:lvl w:ilvl="2" w:tplc="C85C1474">
      <w:start w:val="1"/>
      <w:numFmt w:val="lowerRoman"/>
      <w:lvlText w:val="%3."/>
      <w:lvlJc w:val="right"/>
      <w:pPr>
        <w:ind w:left="2160" w:hanging="180"/>
      </w:pPr>
    </w:lvl>
    <w:lvl w:ilvl="3" w:tplc="ED18725E">
      <w:start w:val="1"/>
      <w:numFmt w:val="decimal"/>
      <w:lvlText w:val="%4."/>
      <w:lvlJc w:val="left"/>
      <w:pPr>
        <w:ind w:left="2880" w:hanging="360"/>
      </w:pPr>
    </w:lvl>
    <w:lvl w:ilvl="4" w:tplc="F1A4BE4E">
      <w:start w:val="1"/>
      <w:numFmt w:val="lowerLetter"/>
      <w:lvlText w:val="%5."/>
      <w:lvlJc w:val="left"/>
      <w:pPr>
        <w:ind w:left="3600" w:hanging="360"/>
      </w:pPr>
    </w:lvl>
    <w:lvl w:ilvl="5" w:tplc="4D82CD12">
      <w:start w:val="1"/>
      <w:numFmt w:val="lowerRoman"/>
      <w:lvlText w:val="%6."/>
      <w:lvlJc w:val="right"/>
      <w:pPr>
        <w:ind w:left="4320" w:hanging="180"/>
      </w:pPr>
    </w:lvl>
    <w:lvl w:ilvl="6" w:tplc="A20ACC2E">
      <w:start w:val="1"/>
      <w:numFmt w:val="decimal"/>
      <w:lvlText w:val="%7."/>
      <w:lvlJc w:val="left"/>
      <w:pPr>
        <w:ind w:left="5040" w:hanging="360"/>
      </w:pPr>
    </w:lvl>
    <w:lvl w:ilvl="7" w:tplc="8D0230AA">
      <w:start w:val="1"/>
      <w:numFmt w:val="lowerLetter"/>
      <w:lvlText w:val="%8."/>
      <w:lvlJc w:val="left"/>
      <w:pPr>
        <w:ind w:left="5760" w:hanging="360"/>
      </w:pPr>
    </w:lvl>
    <w:lvl w:ilvl="8" w:tplc="7292D6D8">
      <w:start w:val="1"/>
      <w:numFmt w:val="lowerRoman"/>
      <w:lvlText w:val="%9."/>
      <w:lvlJc w:val="right"/>
      <w:pPr>
        <w:ind w:left="6480" w:hanging="180"/>
      </w:p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517A8E"/>
    <w:multiLevelType w:val="hybridMultilevel"/>
    <w:tmpl w:val="F74CEB1C"/>
    <w:lvl w:ilvl="0" w:tplc="3E023382">
      <w:start w:val="1"/>
      <w:numFmt w:val="bullet"/>
      <w:lvlText w:val=""/>
      <w:lvlJc w:val="left"/>
      <w:pPr>
        <w:ind w:left="2520" w:hanging="360"/>
      </w:pPr>
      <w:rPr>
        <w:rFonts w:ascii="Symbol" w:hAnsi="Symbol" w:hint="default"/>
      </w:rPr>
    </w:lvl>
    <w:lvl w:ilvl="1" w:tplc="49AE104C">
      <w:start w:val="1"/>
      <w:numFmt w:val="bullet"/>
      <w:lvlText w:val="o"/>
      <w:lvlJc w:val="left"/>
      <w:pPr>
        <w:ind w:left="3240" w:hanging="360"/>
      </w:pPr>
      <w:rPr>
        <w:rFonts w:ascii="Courier New" w:hAnsi="Courier New" w:hint="default"/>
      </w:rPr>
    </w:lvl>
    <w:lvl w:ilvl="2" w:tplc="6EEA9C2E">
      <w:start w:val="1"/>
      <w:numFmt w:val="bullet"/>
      <w:lvlText w:val=""/>
      <w:lvlJc w:val="left"/>
      <w:pPr>
        <w:ind w:left="3960" w:hanging="360"/>
      </w:pPr>
      <w:rPr>
        <w:rFonts w:ascii="Wingdings" w:hAnsi="Wingdings" w:hint="default"/>
      </w:rPr>
    </w:lvl>
    <w:lvl w:ilvl="3" w:tplc="1A2674D8">
      <w:start w:val="1"/>
      <w:numFmt w:val="bullet"/>
      <w:lvlText w:val=""/>
      <w:lvlJc w:val="left"/>
      <w:pPr>
        <w:ind w:left="4680" w:hanging="360"/>
      </w:pPr>
      <w:rPr>
        <w:rFonts w:ascii="Symbol" w:hAnsi="Symbol" w:hint="default"/>
      </w:rPr>
    </w:lvl>
    <w:lvl w:ilvl="4" w:tplc="ED7C3F7C">
      <w:start w:val="1"/>
      <w:numFmt w:val="bullet"/>
      <w:lvlText w:val="o"/>
      <w:lvlJc w:val="left"/>
      <w:pPr>
        <w:ind w:left="5400" w:hanging="360"/>
      </w:pPr>
      <w:rPr>
        <w:rFonts w:ascii="Courier New" w:hAnsi="Courier New" w:hint="default"/>
      </w:rPr>
    </w:lvl>
    <w:lvl w:ilvl="5" w:tplc="FC280D20">
      <w:start w:val="1"/>
      <w:numFmt w:val="bullet"/>
      <w:lvlText w:val=""/>
      <w:lvlJc w:val="left"/>
      <w:pPr>
        <w:ind w:left="6120" w:hanging="360"/>
      </w:pPr>
      <w:rPr>
        <w:rFonts w:ascii="Wingdings" w:hAnsi="Wingdings" w:hint="default"/>
      </w:rPr>
    </w:lvl>
    <w:lvl w:ilvl="6" w:tplc="C0C6F8D6">
      <w:start w:val="1"/>
      <w:numFmt w:val="bullet"/>
      <w:lvlText w:val=""/>
      <w:lvlJc w:val="left"/>
      <w:pPr>
        <w:ind w:left="6840" w:hanging="360"/>
      </w:pPr>
      <w:rPr>
        <w:rFonts w:ascii="Symbol" w:hAnsi="Symbol" w:hint="default"/>
      </w:rPr>
    </w:lvl>
    <w:lvl w:ilvl="7" w:tplc="E54C4D42">
      <w:start w:val="1"/>
      <w:numFmt w:val="bullet"/>
      <w:lvlText w:val="o"/>
      <w:lvlJc w:val="left"/>
      <w:pPr>
        <w:ind w:left="7560" w:hanging="360"/>
      </w:pPr>
      <w:rPr>
        <w:rFonts w:ascii="Courier New" w:hAnsi="Courier New" w:hint="default"/>
      </w:rPr>
    </w:lvl>
    <w:lvl w:ilvl="8" w:tplc="5DD4017A">
      <w:start w:val="1"/>
      <w:numFmt w:val="bullet"/>
      <w:lvlText w:val=""/>
      <w:lvlJc w:val="left"/>
      <w:pPr>
        <w:ind w:left="8280" w:hanging="360"/>
      </w:pPr>
      <w:rPr>
        <w:rFonts w:ascii="Wingdings" w:hAnsi="Wingdings" w:hint="default"/>
      </w:rPr>
    </w:lvl>
  </w:abstractNum>
  <w:num w:numId="1" w16cid:durableId="289434645">
    <w:abstractNumId w:val="2"/>
  </w:num>
  <w:num w:numId="2" w16cid:durableId="108549126">
    <w:abstractNumId w:val="1"/>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013276">
    <w:abstractNumId w:val="5"/>
  </w:num>
  <w:num w:numId="8" w16cid:durableId="32690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4540A"/>
    <w:rsid w:val="00057439"/>
    <w:rsid w:val="000623BC"/>
    <w:rsid w:val="00063520"/>
    <w:rsid w:val="0007246F"/>
    <w:rsid w:val="0008374D"/>
    <w:rsid w:val="000957B1"/>
    <w:rsid w:val="000A1E71"/>
    <w:rsid w:val="000A6910"/>
    <w:rsid w:val="000B4753"/>
    <w:rsid w:val="000B5F0D"/>
    <w:rsid w:val="000C1B71"/>
    <w:rsid w:val="000C4EC7"/>
    <w:rsid w:val="000C611A"/>
    <w:rsid w:val="000C6CDF"/>
    <w:rsid w:val="000D367F"/>
    <w:rsid w:val="000D4625"/>
    <w:rsid w:val="000D6D51"/>
    <w:rsid w:val="000E2403"/>
    <w:rsid w:val="00101EF4"/>
    <w:rsid w:val="00142886"/>
    <w:rsid w:val="001527E9"/>
    <w:rsid w:val="0016282E"/>
    <w:rsid w:val="00175C3A"/>
    <w:rsid w:val="00183A0A"/>
    <w:rsid w:val="0019306F"/>
    <w:rsid w:val="001B2518"/>
    <w:rsid w:val="001B57D2"/>
    <w:rsid w:val="001C4432"/>
    <w:rsid w:val="001E3FD6"/>
    <w:rsid w:val="001E42FF"/>
    <w:rsid w:val="00202E06"/>
    <w:rsid w:val="00204F06"/>
    <w:rsid w:val="00210A4D"/>
    <w:rsid w:val="00210E56"/>
    <w:rsid w:val="00221C3B"/>
    <w:rsid w:val="00223D86"/>
    <w:rsid w:val="00230F93"/>
    <w:rsid w:val="00245418"/>
    <w:rsid w:val="00260866"/>
    <w:rsid w:val="0028238A"/>
    <w:rsid w:val="0029691E"/>
    <w:rsid w:val="002A3749"/>
    <w:rsid w:val="002B62C3"/>
    <w:rsid w:val="002E20BA"/>
    <w:rsid w:val="00301BB5"/>
    <w:rsid w:val="00321954"/>
    <w:rsid w:val="00323A0D"/>
    <w:rsid w:val="00334099"/>
    <w:rsid w:val="003407DD"/>
    <w:rsid w:val="00340B91"/>
    <w:rsid w:val="00342343"/>
    <w:rsid w:val="003573A9"/>
    <w:rsid w:val="00362175"/>
    <w:rsid w:val="00370A5A"/>
    <w:rsid w:val="00376892"/>
    <w:rsid w:val="0037695C"/>
    <w:rsid w:val="00377B65"/>
    <w:rsid w:val="00385CD7"/>
    <w:rsid w:val="003C0CC7"/>
    <w:rsid w:val="003D6B3E"/>
    <w:rsid w:val="003E3E14"/>
    <w:rsid w:val="003F0DED"/>
    <w:rsid w:val="00412D3C"/>
    <w:rsid w:val="0044182C"/>
    <w:rsid w:val="00444A1E"/>
    <w:rsid w:val="00461C27"/>
    <w:rsid w:val="00464530"/>
    <w:rsid w:val="004733D9"/>
    <w:rsid w:val="00484608"/>
    <w:rsid w:val="00495A8E"/>
    <w:rsid w:val="004A3AB8"/>
    <w:rsid w:val="004C3FC0"/>
    <w:rsid w:val="004E10A0"/>
    <w:rsid w:val="004E7EAD"/>
    <w:rsid w:val="004F117B"/>
    <w:rsid w:val="0051016D"/>
    <w:rsid w:val="0053333A"/>
    <w:rsid w:val="005350AE"/>
    <w:rsid w:val="00555FB1"/>
    <w:rsid w:val="00574689"/>
    <w:rsid w:val="00593604"/>
    <w:rsid w:val="005A2F42"/>
    <w:rsid w:val="005B0A61"/>
    <w:rsid w:val="005B1442"/>
    <w:rsid w:val="005B24E0"/>
    <w:rsid w:val="005C0C85"/>
    <w:rsid w:val="005D15C8"/>
    <w:rsid w:val="005D64A8"/>
    <w:rsid w:val="005E21BA"/>
    <w:rsid w:val="005E3269"/>
    <w:rsid w:val="00603DA7"/>
    <w:rsid w:val="006050C4"/>
    <w:rsid w:val="006105BC"/>
    <w:rsid w:val="00610FFB"/>
    <w:rsid w:val="00612398"/>
    <w:rsid w:val="0061296C"/>
    <w:rsid w:val="00630DCA"/>
    <w:rsid w:val="00652316"/>
    <w:rsid w:val="006775BC"/>
    <w:rsid w:val="00693002"/>
    <w:rsid w:val="00694BDB"/>
    <w:rsid w:val="006D00D7"/>
    <w:rsid w:val="007134E2"/>
    <w:rsid w:val="0072659E"/>
    <w:rsid w:val="00726805"/>
    <w:rsid w:val="00732F3B"/>
    <w:rsid w:val="00774721"/>
    <w:rsid w:val="00774727"/>
    <w:rsid w:val="00775A7B"/>
    <w:rsid w:val="007808E5"/>
    <w:rsid w:val="007A4C67"/>
    <w:rsid w:val="007A679E"/>
    <w:rsid w:val="007B4EC4"/>
    <w:rsid w:val="007C36BD"/>
    <w:rsid w:val="007C7F1C"/>
    <w:rsid w:val="007E0F6F"/>
    <w:rsid w:val="007E1828"/>
    <w:rsid w:val="007E494C"/>
    <w:rsid w:val="00806442"/>
    <w:rsid w:val="0081344E"/>
    <w:rsid w:val="00823965"/>
    <w:rsid w:val="00826D19"/>
    <w:rsid w:val="00843D1F"/>
    <w:rsid w:val="00856A53"/>
    <w:rsid w:val="00860D2E"/>
    <w:rsid w:val="00863416"/>
    <w:rsid w:val="00863C56"/>
    <w:rsid w:val="00871873"/>
    <w:rsid w:val="00873EC0"/>
    <w:rsid w:val="00894491"/>
    <w:rsid w:val="00895B54"/>
    <w:rsid w:val="00897AD7"/>
    <w:rsid w:val="008A3BC9"/>
    <w:rsid w:val="008B29EE"/>
    <w:rsid w:val="008D53D7"/>
    <w:rsid w:val="008E0EEF"/>
    <w:rsid w:val="008E2955"/>
    <w:rsid w:val="008E5A4A"/>
    <w:rsid w:val="00901A91"/>
    <w:rsid w:val="00904C48"/>
    <w:rsid w:val="009050C5"/>
    <w:rsid w:val="0091601E"/>
    <w:rsid w:val="009201FC"/>
    <w:rsid w:val="00940CE6"/>
    <w:rsid w:val="00943851"/>
    <w:rsid w:val="00945BDF"/>
    <w:rsid w:val="00946B16"/>
    <w:rsid w:val="00963AE6"/>
    <w:rsid w:val="00965D05"/>
    <w:rsid w:val="009775C0"/>
    <w:rsid w:val="00992A3F"/>
    <w:rsid w:val="009A2CFC"/>
    <w:rsid w:val="009B56CE"/>
    <w:rsid w:val="009B6A9E"/>
    <w:rsid w:val="009C7615"/>
    <w:rsid w:val="009C7785"/>
    <w:rsid w:val="009D1406"/>
    <w:rsid w:val="009D2FFC"/>
    <w:rsid w:val="009E0B37"/>
    <w:rsid w:val="00A00264"/>
    <w:rsid w:val="00A076B5"/>
    <w:rsid w:val="00A30336"/>
    <w:rsid w:val="00A33E19"/>
    <w:rsid w:val="00A50934"/>
    <w:rsid w:val="00A621D6"/>
    <w:rsid w:val="00A63BD7"/>
    <w:rsid w:val="00A977FD"/>
    <w:rsid w:val="00AA7FB7"/>
    <w:rsid w:val="00AD478B"/>
    <w:rsid w:val="00AD5222"/>
    <w:rsid w:val="00AE1288"/>
    <w:rsid w:val="00AE61BA"/>
    <w:rsid w:val="00AE7C3A"/>
    <w:rsid w:val="00AF1581"/>
    <w:rsid w:val="00AF29CC"/>
    <w:rsid w:val="00B13199"/>
    <w:rsid w:val="00B204F7"/>
    <w:rsid w:val="00B20775"/>
    <w:rsid w:val="00B21087"/>
    <w:rsid w:val="00B31BDD"/>
    <w:rsid w:val="00B355BD"/>
    <w:rsid w:val="00B36E3F"/>
    <w:rsid w:val="00B37F87"/>
    <w:rsid w:val="00B566B5"/>
    <w:rsid w:val="00B63BC3"/>
    <w:rsid w:val="00B66EAE"/>
    <w:rsid w:val="00B71748"/>
    <w:rsid w:val="00B72117"/>
    <w:rsid w:val="00B76E8D"/>
    <w:rsid w:val="00B80AA0"/>
    <w:rsid w:val="00B83CFE"/>
    <w:rsid w:val="00B9023C"/>
    <w:rsid w:val="00B9153C"/>
    <w:rsid w:val="00BA0F94"/>
    <w:rsid w:val="00BA1048"/>
    <w:rsid w:val="00BC27F7"/>
    <w:rsid w:val="00BC4CA9"/>
    <w:rsid w:val="00BD0524"/>
    <w:rsid w:val="00BD51F3"/>
    <w:rsid w:val="00BD675C"/>
    <w:rsid w:val="00BD7833"/>
    <w:rsid w:val="00BE197D"/>
    <w:rsid w:val="00C01079"/>
    <w:rsid w:val="00C07151"/>
    <w:rsid w:val="00C15E51"/>
    <w:rsid w:val="00C16924"/>
    <w:rsid w:val="00C36C1D"/>
    <w:rsid w:val="00C47B30"/>
    <w:rsid w:val="00C53D7C"/>
    <w:rsid w:val="00C65972"/>
    <w:rsid w:val="00C65C10"/>
    <w:rsid w:val="00C74947"/>
    <w:rsid w:val="00C77D06"/>
    <w:rsid w:val="00C82F1B"/>
    <w:rsid w:val="00CA5B5A"/>
    <w:rsid w:val="00CA5EA8"/>
    <w:rsid w:val="00CA6A8A"/>
    <w:rsid w:val="00CA7398"/>
    <w:rsid w:val="00CD634F"/>
    <w:rsid w:val="00CF0965"/>
    <w:rsid w:val="00D11853"/>
    <w:rsid w:val="00D12309"/>
    <w:rsid w:val="00D149AB"/>
    <w:rsid w:val="00D14D39"/>
    <w:rsid w:val="00DA0722"/>
    <w:rsid w:val="00DA1CCA"/>
    <w:rsid w:val="00DA334B"/>
    <w:rsid w:val="00DC24B9"/>
    <w:rsid w:val="00DC2F5A"/>
    <w:rsid w:val="00DD34F4"/>
    <w:rsid w:val="00DE25A9"/>
    <w:rsid w:val="00E071C8"/>
    <w:rsid w:val="00E3245D"/>
    <w:rsid w:val="00E32DA5"/>
    <w:rsid w:val="00E42CB8"/>
    <w:rsid w:val="00E53B38"/>
    <w:rsid w:val="00E65338"/>
    <w:rsid w:val="00E66912"/>
    <w:rsid w:val="00E76636"/>
    <w:rsid w:val="00E8466A"/>
    <w:rsid w:val="00E94CE2"/>
    <w:rsid w:val="00EA6EFD"/>
    <w:rsid w:val="00EC4721"/>
    <w:rsid w:val="00ED0BFE"/>
    <w:rsid w:val="00EE17AD"/>
    <w:rsid w:val="00F253A3"/>
    <w:rsid w:val="00F26445"/>
    <w:rsid w:val="00F307BD"/>
    <w:rsid w:val="00F429A1"/>
    <w:rsid w:val="00F53AD9"/>
    <w:rsid w:val="00F53D10"/>
    <w:rsid w:val="00F6091E"/>
    <w:rsid w:val="00F62B2A"/>
    <w:rsid w:val="00F73A43"/>
    <w:rsid w:val="00F75660"/>
    <w:rsid w:val="00F7689C"/>
    <w:rsid w:val="00F802D6"/>
    <w:rsid w:val="00F82477"/>
    <w:rsid w:val="00FB7868"/>
    <w:rsid w:val="00FC2839"/>
    <w:rsid w:val="00FC4505"/>
    <w:rsid w:val="00FD0200"/>
    <w:rsid w:val="00FD16BF"/>
    <w:rsid w:val="00FE397B"/>
    <w:rsid w:val="00FE686E"/>
    <w:rsid w:val="00FF0002"/>
    <w:rsid w:val="00FF7581"/>
    <w:rsid w:val="00FF7871"/>
    <w:rsid w:val="0159F4AD"/>
    <w:rsid w:val="03F34777"/>
    <w:rsid w:val="05A3B3BA"/>
    <w:rsid w:val="06991EBB"/>
    <w:rsid w:val="08C107FF"/>
    <w:rsid w:val="0AB3F4A2"/>
    <w:rsid w:val="0E39B52B"/>
    <w:rsid w:val="0F53A01F"/>
    <w:rsid w:val="11818F64"/>
    <w:rsid w:val="1398FB99"/>
    <w:rsid w:val="1571ED58"/>
    <w:rsid w:val="16A3FCCD"/>
    <w:rsid w:val="170CFD25"/>
    <w:rsid w:val="17B29ACA"/>
    <w:rsid w:val="19100386"/>
    <w:rsid w:val="192B0DB7"/>
    <w:rsid w:val="1A2C2FA1"/>
    <w:rsid w:val="1C8DE7BD"/>
    <w:rsid w:val="22C0BF62"/>
    <w:rsid w:val="23F73CB3"/>
    <w:rsid w:val="2431DAE0"/>
    <w:rsid w:val="24ABC543"/>
    <w:rsid w:val="24B03E61"/>
    <w:rsid w:val="24EE3803"/>
    <w:rsid w:val="251BE3D2"/>
    <w:rsid w:val="25A48EBE"/>
    <w:rsid w:val="2A3FB7E7"/>
    <w:rsid w:val="2A45E1B3"/>
    <w:rsid w:val="2B8DCF51"/>
    <w:rsid w:val="2BA7021C"/>
    <w:rsid w:val="2BEE5B92"/>
    <w:rsid w:val="2C522574"/>
    <w:rsid w:val="2E30D93C"/>
    <w:rsid w:val="3142145D"/>
    <w:rsid w:val="35AD31D4"/>
    <w:rsid w:val="3A58DF6B"/>
    <w:rsid w:val="3B6B3FD6"/>
    <w:rsid w:val="3BBAEB0C"/>
    <w:rsid w:val="3E9E017C"/>
    <w:rsid w:val="3ECE5C38"/>
    <w:rsid w:val="3ED630CA"/>
    <w:rsid w:val="40AC9B36"/>
    <w:rsid w:val="41EB6781"/>
    <w:rsid w:val="4365A91C"/>
    <w:rsid w:val="454A4724"/>
    <w:rsid w:val="45C75FBD"/>
    <w:rsid w:val="4651B0F4"/>
    <w:rsid w:val="468070BC"/>
    <w:rsid w:val="47043269"/>
    <w:rsid w:val="480E6BE1"/>
    <w:rsid w:val="48587262"/>
    <w:rsid w:val="490E49EF"/>
    <w:rsid w:val="49328043"/>
    <w:rsid w:val="49CCF817"/>
    <w:rsid w:val="4B7C2382"/>
    <w:rsid w:val="4B894F40"/>
    <w:rsid w:val="4C21C2E4"/>
    <w:rsid w:val="4CCAC7CB"/>
    <w:rsid w:val="4D2E8ACD"/>
    <w:rsid w:val="4E5163A8"/>
    <w:rsid w:val="4EA23723"/>
    <w:rsid w:val="4F389447"/>
    <w:rsid w:val="4F6AB25E"/>
    <w:rsid w:val="4F7CABD4"/>
    <w:rsid w:val="4FBEA4F7"/>
    <w:rsid w:val="516C5F66"/>
    <w:rsid w:val="549FD7F0"/>
    <w:rsid w:val="55CF8A60"/>
    <w:rsid w:val="564F4231"/>
    <w:rsid w:val="56EC464E"/>
    <w:rsid w:val="57AB3C52"/>
    <w:rsid w:val="57EF4C47"/>
    <w:rsid w:val="5857D96B"/>
    <w:rsid w:val="58AB59B8"/>
    <w:rsid w:val="5A0A0DD4"/>
    <w:rsid w:val="5A418D13"/>
    <w:rsid w:val="5BD6A543"/>
    <w:rsid w:val="5C8DBC91"/>
    <w:rsid w:val="5CDEF555"/>
    <w:rsid w:val="5E453962"/>
    <w:rsid w:val="5F0FB937"/>
    <w:rsid w:val="6061D200"/>
    <w:rsid w:val="6097FA5E"/>
    <w:rsid w:val="614847FA"/>
    <w:rsid w:val="614D8FB0"/>
    <w:rsid w:val="61D22184"/>
    <w:rsid w:val="63107737"/>
    <w:rsid w:val="63FB730E"/>
    <w:rsid w:val="643AAFAF"/>
    <w:rsid w:val="64683ACE"/>
    <w:rsid w:val="67C2709F"/>
    <w:rsid w:val="68C00309"/>
    <w:rsid w:val="68CC02BD"/>
    <w:rsid w:val="6A28889C"/>
    <w:rsid w:val="6A3C9444"/>
    <w:rsid w:val="6CF82B79"/>
    <w:rsid w:val="6E46287D"/>
    <w:rsid w:val="7053763E"/>
    <w:rsid w:val="71548254"/>
    <w:rsid w:val="71D811D1"/>
    <w:rsid w:val="7326820C"/>
    <w:rsid w:val="747CBB2C"/>
    <w:rsid w:val="7501995B"/>
    <w:rsid w:val="7638F7D0"/>
    <w:rsid w:val="772536AB"/>
    <w:rsid w:val="7830123D"/>
    <w:rsid w:val="79204534"/>
    <w:rsid w:val="79842CD1"/>
    <w:rsid w:val="7AECC0B4"/>
    <w:rsid w:val="7B7D61A5"/>
    <w:rsid w:val="7BAEC72C"/>
    <w:rsid w:val="7F43A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media/66c3382dd10184fe9b13e387/occupational-psychology-profession-skills-and-standards-july-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FBC813-2F62-4A41-B7F6-F45AC0AC603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AC7FB92-AC92-4502-9D54-F126E4215FD8}">
      <dgm:prSet phldrT="[Text]"/>
      <dgm:spPr/>
      <dgm:t>
        <a:bodyPr/>
        <a:lstStyle/>
        <a:p>
          <a:r>
            <a:rPr lang="en-GB"/>
            <a:t>Director of People &amp; Culture</a:t>
          </a:r>
        </a:p>
      </dgm:t>
    </dgm:pt>
    <dgm:pt modelId="{0C4F6DBE-0812-45CF-8AB0-A68634A71D00}" type="parTrans" cxnId="{7A00C2BD-8A26-4718-B0D1-8EFBAB6789CF}">
      <dgm:prSet/>
      <dgm:spPr/>
      <dgm:t>
        <a:bodyPr/>
        <a:lstStyle/>
        <a:p>
          <a:endParaRPr lang="en-GB"/>
        </a:p>
      </dgm:t>
    </dgm:pt>
    <dgm:pt modelId="{F4514AB5-E641-455B-94AF-847CADAE97A6}" type="sibTrans" cxnId="{7A00C2BD-8A26-4718-B0D1-8EFBAB6789CF}">
      <dgm:prSet/>
      <dgm:spPr/>
      <dgm:t>
        <a:bodyPr/>
        <a:lstStyle/>
        <a:p>
          <a:endParaRPr lang="en-GB"/>
        </a:p>
      </dgm:t>
    </dgm:pt>
    <dgm:pt modelId="{50430D5C-C8C1-4F92-BC60-0FA38ABD4EED}">
      <dgm:prSet phldrT="[Text]"/>
      <dgm:spPr/>
      <dgm:t>
        <a:bodyPr/>
        <a:lstStyle/>
        <a:p>
          <a:r>
            <a:rPr lang="en-GB"/>
            <a:t>Head of Organisational Development, Skills &amp; Talent</a:t>
          </a:r>
        </a:p>
      </dgm:t>
    </dgm:pt>
    <dgm:pt modelId="{608F776F-B123-4616-9F7D-45C2EC236F1B}" type="parTrans" cxnId="{F3BA7809-254C-4948-8C64-91599B5CA1E0}">
      <dgm:prSet/>
      <dgm:spPr/>
      <dgm:t>
        <a:bodyPr/>
        <a:lstStyle/>
        <a:p>
          <a:endParaRPr lang="en-GB"/>
        </a:p>
      </dgm:t>
    </dgm:pt>
    <dgm:pt modelId="{0673BCC8-86D1-4785-AC60-7C8CBCA31036}" type="sibTrans" cxnId="{F3BA7809-254C-4948-8C64-91599B5CA1E0}">
      <dgm:prSet/>
      <dgm:spPr/>
      <dgm:t>
        <a:bodyPr/>
        <a:lstStyle/>
        <a:p>
          <a:endParaRPr lang="en-GB"/>
        </a:p>
      </dgm:t>
    </dgm:pt>
    <dgm:pt modelId="{8DB89A85-A780-43D9-B0E8-DB27AC94EB5B}">
      <dgm:prSet phldrT="[Text]"/>
      <dgm:spPr/>
      <dgm:t>
        <a:bodyPr/>
        <a:lstStyle/>
        <a:p>
          <a:r>
            <a:rPr lang="en-GB"/>
            <a:t>Head of People &amp; Culture</a:t>
          </a:r>
        </a:p>
      </dgm:t>
    </dgm:pt>
    <dgm:pt modelId="{2EE79B98-8982-4FB7-9547-4C636E1CB8BA}" type="parTrans" cxnId="{89CD717B-69C6-4BBC-B61F-8C94AD76597A}">
      <dgm:prSet/>
      <dgm:spPr/>
      <dgm:t>
        <a:bodyPr/>
        <a:lstStyle/>
        <a:p>
          <a:endParaRPr lang="en-GB"/>
        </a:p>
      </dgm:t>
    </dgm:pt>
    <dgm:pt modelId="{C2C1C28F-FE9A-4F84-9C3F-6EAD76AD8A1E}" type="sibTrans" cxnId="{89CD717B-69C6-4BBC-B61F-8C94AD76597A}">
      <dgm:prSet/>
      <dgm:spPr/>
      <dgm:t>
        <a:bodyPr/>
        <a:lstStyle/>
        <a:p>
          <a:endParaRPr lang="en-GB"/>
        </a:p>
      </dgm:t>
    </dgm:pt>
    <dgm:pt modelId="{172B8114-F392-4A57-8AF2-ABF001C30B66}">
      <dgm:prSet phldrT="[Text]"/>
      <dgm:spPr/>
      <dgm:t>
        <a:bodyPr/>
        <a:lstStyle/>
        <a:p>
          <a:r>
            <a:rPr lang="en-GB"/>
            <a:t>Head of Occupational Health, Safety &amp; Wellbeing</a:t>
          </a:r>
        </a:p>
      </dgm:t>
    </dgm:pt>
    <dgm:pt modelId="{FA850B8B-AA4A-487A-89D6-4447808A7E2E}" type="parTrans" cxnId="{B414DD6E-B2A0-48C9-ACCB-1900A2A31B0F}">
      <dgm:prSet/>
      <dgm:spPr/>
      <dgm:t>
        <a:bodyPr/>
        <a:lstStyle/>
        <a:p>
          <a:endParaRPr lang="en-GB"/>
        </a:p>
      </dgm:t>
    </dgm:pt>
    <dgm:pt modelId="{B75A126F-4381-48C2-9852-49DAFE5E8E54}" type="sibTrans" cxnId="{B414DD6E-B2A0-48C9-ACCB-1900A2A31B0F}">
      <dgm:prSet/>
      <dgm:spPr/>
      <dgm:t>
        <a:bodyPr/>
        <a:lstStyle/>
        <a:p>
          <a:endParaRPr lang="en-GB"/>
        </a:p>
      </dgm:t>
    </dgm:pt>
    <dgm:pt modelId="{7B7A2071-9BAF-45C7-BA32-B3883C0068ED}">
      <dgm:prSet phldrT="[Text]"/>
      <dgm:spPr/>
      <dgm:t>
        <a:bodyPr/>
        <a:lstStyle/>
        <a:p>
          <a:r>
            <a:rPr lang="en-GB"/>
            <a:t>Head of Employee Resources</a:t>
          </a:r>
        </a:p>
      </dgm:t>
    </dgm:pt>
    <dgm:pt modelId="{01598CEC-F4CC-4202-87C9-F7D62C46FAD4}" type="parTrans" cxnId="{0A690042-9E8A-4E42-9477-3ED983BFA89B}">
      <dgm:prSet/>
      <dgm:spPr/>
      <dgm:t>
        <a:bodyPr/>
        <a:lstStyle/>
        <a:p>
          <a:endParaRPr lang="en-GB"/>
        </a:p>
      </dgm:t>
    </dgm:pt>
    <dgm:pt modelId="{3AF6CCFE-F856-483B-A251-E3693855F59C}" type="sibTrans" cxnId="{0A690042-9E8A-4E42-9477-3ED983BFA89B}">
      <dgm:prSet/>
      <dgm:spPr/>
      <dgm:t>
        <a:bodyPr/>
        <a:lstStyle/>
        <a:p>
          <a:endParaRPr lang="en-GB"/>
        </a:p>
      </dgm:t>
    </dgm:pt>
    <dgm:pt modelId="{876EF0D3-9F63-4625-955D-50DD1F809B38}">
      <dgm:prSet phldrT="[Text]"/>
      <dgm:spPr/>
      <dgm:t>
        <a:bodyPr/>
        <a:lstStyle/>
        <a:p>
          <a:r>
            <a:rPr lang="en-GB"/>
            <a:t>Lead Apprenticeship Manager</a:t>
          </a:r>
        </a:p>
      </dgm:t>
    </dgm:pt>
    <dgm:pt modelId="{C052F0E6-F10B-4BF2-8071-A61EEB1F358D}" type="parTrans" cxnId="{758C5FB7-C58F-4954-9AB6-831429901D05}">
      <dgm:prSet/>
      <dgm:spPr/>
      <dgm:t>
        <a:bodyPr/>
        <a:lstStyle/>
        <a:p>
          <a:endParaRPr lang="en-GB"/>
        </a:p>
      </dgm:t>
    </dgm:pt>
    <dgm:pt modelId="{46BE0760-6C7C-4800-B5D6-56B8E3E8EBF6}" type="sibTrans" cxnId="{758C5FB7-C58F-4954-9AB6-831429901D05}">
      <dgm:prSet/>
      <dgm:spPr/>
      <dgm:t>
        <a:bodyPr/>
        <a:lstStyle/>
        <a:p>
          <a:endParaRPr lang="en-GB"/>
        </a:p>
      </dgm:t>
    </dgm:pt>
    <dgm:pt modelId="{1ADC8BDC-E1FF-414F-8EAF-A81A1D12C714}">
      <dgm:prSet phldrT="[Text]"/>
      <dgm:spPr/>
      <dgm:t>
        <a:bodyPr/>
        <a:lstStyle/>
        <a:p>
          <a:r>
            <a:rPr lang="en-GB"/>
            <a:t>Diversity, Equity &amp; Inclusion Manager</a:t>
          </a:r>
        </a:p>
      </dgm:t>
    </dgm:pt>
    <dgm:pt modelId="{1784056F-8308-4FCF-9934-683AF4C41927}" type="parTrans" cxnId="{61B58130-3F80-466F-8A69-958D8FFD9054}">
      <dgm:prSet/>
      <dgm:spPr/>
      <dgm:t>
        <a:bodyPr/>
        <a:lstStyle/>
        <a:p>
          <a:endParaRPr lang="en-GB"/>
        </a:p>
      </dgm:t>
    </dgm:pt>
    <dgm:pt modelId="{1E3FD5B0-EA37-4848-92F7-53A26D87F93C}" type="sibTrans" cxnId="{61B58130-3F80-466F-8A69-958D8FFD9054}">
      <dgm:prSet/>
      <dgm:spPr/>
      <dgm:t>
        <a:bodyPr/>
        <a:lstStyle/>
        <a:p>
          <a:endParaRPr lang="en-GB"/>
        </a:p>
      </dgm:t>
    </dgm:pt>
    <dgm:pt modelId="{FF84F48E-A5E8-4487-BD18-C7C317333F15}">
      <dgm:prSet phldrT="[Text]"/>
      <dgm:spPr/>
      <dgm:t>
        <a:bodyPr/>
        <a:lstStyle/>
        <a:p>
          <a:r>
            <a:rPr lang="en-GB"/>
            <a:t>Senior Occupational Psychologist</a:t>
          </a:r>
        </a:p>
      </dgm:t>
    </dgm:pt>
    <dgm:pt modelId="{F3B11AE6-C074-4BEA-890B-EE9872C1D428}" type="parTrans" cxnId="{7D414986-35BD-44D9-919D-ECF1595053A6}">
      <dgm:prSet/>
      <dgm:spPr/>
      <dgm:t>
        <a:bodyPr/>
        <a:lstStyle/>
        <a:p>
          <a:endParaRPr lang="en-GB"/>
        </a:p>
      </dgm:t>
    </dgm:pt>
    <dgm:pt modelId="{4326B5D5-6C0C-4C14-876F-79F5C86DD543}" type="sibTrans" cxnId="{7D414986-35BD-44D9-919D-ECF1595053A6}">
      <dgm:prSet/>
      <dgm:spPr/>
      <dgm:t>
        <a:bodyPr/>
        <a:lstStyle/>
        <a:p>
          <a:endParaRPr lang="en-GB"/>
        </a:p>
      </dgm:t>
    </dgm:pt>
    <dgm:pt modelId="{07C545A3-CFEF-4C5A-8465-39FDDD5FB53A}" type="pres">
      <dgm:prSet presAssocID="{37FBC813-2F62-4A41-B7F6-F45AC0AC603F}" presName="hierChild1" presStyleCnt="0">
        <dgm:presLayoutVars>
          <dgm:chPref val="1"/>
          <dgm:dir/>
          <dgm:animOne val="branch"/>
          <dgm:animLvl val="lvl"/>
          <dgm:resizeHandles/>
        </dgm:presLayoutVars>
      </dgm:prSet>
      <dgm:spPr/>
    </dgm:pt>
    <dgm:pt modelId="{D2372979-F8EA-41DD-9692-DCF7A08D34B8}" type="pres">
      <dgm:prSet presAssocID="{1AC7FB92-AC92-4502-9D54-F126E4215FD8}" presName="hierRoot1" presStyleCnt="0"/>
      <dgm:spPr/>
    </dgm:pt>
    <dgm:pt modelId="{A8841232-4EEB-4E72-ACC2-645D3A616D61}" type="pres">
      <dgm:prSet presAssocID="{1AC7FB92-AC92-4502-9D54-F126E4215FD8}" presName="composite" presStyleCnt="0"/>
      <dgm:spPr/>
    </dgm:pt>
    <dgm:pt modelId="{2A7F266C-BA12-4384-87BC-62188345A09D}" type="pres">
      <dgm:prSet presAssocID="{1AC7FB92-AC92-4502-9D54-F126E4215FD8}" presName="background" presStyleLbl="node0" presStyleIdx="0" presStyleCnt="1"/>
      <dgm:spPr/>
    </dgm:pt>
    <dgm:pt modelId="{74BA4AD4-1E45-4B76-9C76-34965A64E160}" type="pres">
      <dgm:prSet presAssocID="{1AC7FB92-AC92-4502-9D54-F126E4215FD8}" presName="text" presStyleLbl="fgAcc0" presStyleIdx="0" presStyleCnt="1">
        <dgm:presLayoutVars>
          <dgm:chPref val="3"/>
        </dgm:presLayoutVars>
      </dgm:prSet>
      <dgm:spPr/>
    </dgm:pt>
    <dgm:pt modelId="{C1F38583-D63C-42C2-9B99-5C3BC9B3F715}" type="pres">
      <dgm:prSet presAssocID="{1AC7FB92-AC92-4502-9D54-F126E4215FD8}" presName="hierChild2" presStyleCnt="0"/>
      <dgm:spPr/>
    </dgm:pt>
    <dgm:pt modelId="{6A1216A6-5F36-4D74-BB9D-19A870059CF8}" type="pres">
      <dgm:prSet presAssocID="{608F776F-B123-4616-9F7D-45C2EC236F1B}" presName="Name10" presStyleLbl="parChTrans1D2" presStyleIdx="0" presStyleCnt="4"/>
      <dgm:spPr/>
    </dgm:pt>
    <dgm:pt modelId="{2BEC2E16-5FB1-4A9A-88BD-3BEA86F775B9}" type="pres">
      <dgm:prSet presAssocID="{50430D5C-C8C1-4F92-BC60-0FA38ABD4EED}" presName="hierRoot2" presStyleCnt="0"/>
      <dgm:spPr/>
    </dgm:pt>
    <dgm:pt modelId="{1C14DB22-7DC0-4FB0-9879-9BBE9C3EC24C}" type="pres">
      <dgm:prSet presAssocID="{50430D5C-C8C1-4F92-BC60-0FA38ABD4EED}" presName="composite2" presStyleCnt="0"/>
      <dgm:spPr/>
    </dgm:pt>
    <dgm:pt modelId="{0E66BBEA-02F4-4DB1-97EA-836AF69A63C1}" type="pres">
      <dgm:prSet presAssocID="{50430D5C-C8C1-4F92-BC60-0FA38ABD4EED}" presName="background2" presStyleLbl="node2" presStyleIdx="0" presStyleCnt="4"/>
      <dgm:spPr/>
    </dgm:pt>
    <dgm:pt modelId="{68C062CF-7F98-46BD-ABC6-A24654F98A1A}" type="pres">
      <dgm:prSet presAssocID="{50430D5C-C8C1-4F92-BC60-0FA38ABD4EED}" presName="text2" presStyleLbl="fgAcc2" presStyleIdx="0" presStyleCnt="4">
        <dgm:presLayoutVars>
          <dgm:chPref val="3"/>
        </dgm:presLayoutVars>
      </dgm:prSet>
      <dgm:spPr/>
    </dgm:pt>
    <dgm:pt modelId="{93F7C14D-8CAD-493D-B4DC-9F7B10364BE4}" type="pres">
      <dgm:prSet presAssocID="{50430D5C-C8C1-4F92-BC60-0FA38ABD4EED}" presName="hierChild3" presStyleCnt="0"/>
      <dgm:spPr/>
    </dgm:pt>
    <dgm:pt modelId="{70150023-07A6-4FFE-A37D-6E7B34F058C9}" type="pres">
      <dgm:prSet presAssocID="{C052F0E6-F10B-4BF2-8071-A61EEB1F358D}" presName="Name17" presStyleLbl="parChTrans1D3" presStyleIdx="0" presStyleCnt="3"/>
      <dgm:spPr/>
    </dgm:pt>
    <dgm:pt modelId="{AD51C807-0CB0-46A4-8571-04DD1C5640A5}" type="pres">
      <dgm:prSet presAssocID="{876EF0D3-9F63-4625-955D-50DD1F809B38}" presName="hierRoot3" presStyleCnt="0"/>
      <dgm:spPr/>
    </dgm:pt>
    <dgm:pt modelId="{CB22E725-0B2A-4567-9A12-13C4E3429798}" type="pres">
      <dgm:prSet presAssocID="{876EF0D3-9F63-4625-955D-50DD1F809B38}" presName="composite3" presStyleCnt="0"/>
      <dgm:spPr/>
    </dgm:pt>
    <dgm:pt modelId="{0996973A-7AC1-4380-A0CF-D39D69CCF770}" type="pres">
      <dgm:prSet presAssocID="{876EF0D3-9F63-4625-955D-50DD1F809B38}" presName="background3" presStyleLbl="node3" presStyleIdx="0" presStyleCnt="3"/>
      <dgm:spPr/>
    </dgm:pt>
    <dgm:pt modelId="{E1C58CD3-BA62-4A8B-A278-8A6320935E35}" type="pres">
      <dgm:prSet presAssocID="{876EF0D3-9F63-4625-955D-50DD1F809B38}" presName="text3" presStyleLbl="fgAcc3" presStyleIdx="0" presStyleCnt="3">
        <dgm:presLayoutVars>
          <dgm:chPref val="3"/>
        </dgm:presLayoutVars>
      </dgm:prSet>
      <dgm:spPr/>
    </dgm:pt>
    <dgm:pt modelId="{4D35052F-CF5A-4B31-B2F7-49B8E51F8AD1}" type="pres">
      <dgm:prSet presAssocID="{876EF0D3-9F63-4625-955D-50DD1F809B38}" presName="hierChild4" presStyleCnt="0"/>
      <dgm:spPr/>
    </dgm:pt>
    <dgm:pt modelId="{3429E4DC-AB5D-4EB2-84C1-7B769BBB7415}" type="pres">
      <dgm:prSet presAssocID="{1784056F-8308-4FCF-9934-683AF4C41927}" presName="Name17" presStyleLbl="parChTrans1D3" presStyleIdx="1" presStyleCnt="3"/>
      <dgm:spPr/>
    </dgm:pt>
    <dgm:pt modelId="{B70CD0EC-EDD3-410D-8FD4-64C281C5C206}" type="pres">
      <dgm:prSet presAssocID="{1ADC8BDC-E1FF-414F-8EAF-A81A1D12C714}" presName="hierRoot3" presStyleCnt="0"/>
      <dgm:spPr/>
    </dgm:pt>
    <dgm:pt modelId="{9E9FD5C9-D94E-4A5B-A6E6-99D4DE894071}" type="pres">
      <dgm:prSet presAssocID="{1ADC8BDC-E1FF-414F-8EAF-A81A1D12C714}" presName="composite3" presStyleCnt="0"/>
      <dgm:spPr/>
    </dgm:pt>
    <dgm:pt modelId="{C7E11995-DEE0-45F0-9828-95585DAEDC5A}" type="pres">
      <dgm:prSet presAssocID="{1ADC8BDC-E1FF-414F-8EAF-A81A1D12C714}" presName="background3" presStyleLbl="node3" presStyleIdx="1" presStyleCnt="3"/>
      <dgm:spPr/>
    </dgm:pt>
    <dgm:pt modelId="{1E593D76-E7E4-43C7-ACDE-FA33DA0450F5}" type="pres">
      <dgm:prSet presAssocID="{1ADC8BDC-E1FF-414F-8EAF-A81A1D12C714}" presName="text3" presStyleLbl="fgAcc3" presStyleIdx="1" presStyleCnt="3">
        <dgm:presLayoutVars>
          <dgm:chPref val="3"/>
        </dgm:presLayoutVars>
      </dgm:prSet>
      <dgm:spPr/>
    </dgm:pt>
    <dgm:pt modelId="{C2CB4F5B-2CFD-4A50-8301-D7AB0CAB916E}" type="pres">
      <dgm:prSet presAssocID="{1ADC8BDC-E1FF-414F-8EAF-A81A1D12C714}" presName="hierChild4" presStyleCnt="0"/>
      <dgm:spPr/>
    </dgm:pt>
    <dgm:pt modelId="{34A053F8-128F-434C-8A5F-ED0AAD53EA11}" type="pres">
      <dgm:prSet presAssocID="{F3B11AE6-C074-4BEA-890B-EE9872C1D428}" presName="Name17" presStyleLbl="parChTrans1D3" presStyleIdx="2" presStyleCnt="3"/>
      <dgm:spPr/>
    </dgm:pt>
    <dgm:pt modelId="{3144AE79-74A3-4056-85CC-049E97F45DE2}" type="pres">
      <dgm:prSet presAssocID="{FF84F48E-A5E8-4487-BD18-C7C317333F15}" presName="hierRoot3" presStyleCnt="0"/>
      <dgm:spPr/>
    </dgm:pt>
    <dgm:pt modelId="{8E2B6C60-FDF3-451E-90C1-3059F6A8FAB8}" type="pres">
      <dgm:prSet presAssocID="{FF84F48E-A5E8-4487-BD18-C7C317333F15}" presName="composite3" presStyleCnt="0"/>
      <dgm:spPr/>
    </dgm:pt>
    <dgm:pt modelId="{455D9CA1-8585-489C-88A2-34C657DB27B8}" type="pres">
      <dgm:prSet presAssocID="{FF84F48E-A5E8-4487-BD18-C7C317333F15}" presName="background3" presStyleLbl="node3" presStyleIdx="2" presStyleCnt="3"/>
      <dgm:spPr/>
    </dgm:pt>
    <dgm:pt modelId="{DA3087E3-9119-4D40-9057-E000181D7905}" type="pres">
      <dgm:prSet presAssocID="{FF84F48E-A5E8-4487-BD18-C7C317333F15}" presName="text3" presStyleLbl="fgAcc3" presStyleIdx="2" presStyleCnt="3">
        <dgm:presLayoutVars>
          <dgm:chPref val="3"/>
        </dgm:presLayoutVars>
      </dgm:prSet>
      <dgm:spPr/>
    </dgm:pt>
    <dgm:pt modelId="{FB21D965-ADFC-4D20-AD39-EEF249E7D42B}" type="pres">
      <dgm:prSet presAssocID="{FF84F48E-A5E8-4487-BD18-C7C317333F15}" presName="hierChild4" presStyleCnt="0"/>
      <dgm:spPr/>
    </dgm:pt>
    <dgm:pt modelId="{EB611321-DD52-45A0-82B5-F7C45780ECAC}" type="pres">
      <dgm:prSet presAssocID="{2EE79B98-8982-4FB7-9547-4C636E1CB8BA}" presName="Name10" presStyleLbl="parChTrans1D2" presStyleIdx="1" presStyleCnt="4"/>
      <dgm:spPr/>
    </dgm:pt>
    <dgm:pt modelId="{63DB54FD-4C36-4289-8E63-51BAD6BBE8EC}" type="pres">
      <dgm:prSet presAssocID="{8DB89A85-A780-43D9-B0E8-DB27AC94EB5B}" presName="hierRoot2" presStyleCnt="0"/>
      <dgm:spPr/>
    </dgm:pt>
    <dgm:pt modelId="{28407DFA-B6E7-400D-9B5A-639C2AA54F4C}" type="pres">
      <dgm:prSet presAssocID="{8DB89A85-A780-43D9-B0E8-DB27AC94EB5B}" presName="composite2" presStyleCnt="0"/>
      <dgm:spPr/>
    </dgm:pt>
    <dgm:pt modelId="{6D842316-1DD6-41F8-879D-2EC198C40855}" type="pres">
      <dgm:prSet presAssocID="{8DB89A85-A780-43D9-B0E8-DB27AC94EB5B}" presName="background2" presStyleLbl="node2" presStyleIdx="1" presStyleCnt="4"/>
      <dgm:spPr/>
    </dgm:pt>
    <dgm:pt modelId="{373535E8-2A91-4A84-BD23-A78D1C1D16C1}" type="pres">
      <dgm:prSet presAssocID="{8DB89A85-A780-43D9-B0E8-DB27AC94EB5B}" presName="text2" presStyleLbl="fgAcc2" presStyleIdx="1" presStyleCnt="4">
        <dgm:presLayoutVars>
          <dgm:chPref val="3"/>
        </dgm:presLayoutVars>
      </dgm:prSet>
      <dgm:spPr/>
    </dgm:pt>
    <dgm:pt modelId="{AEB4BC2D-703E-470B-A05E-326692B34A18}" type="pres">
      <dgm:prSet presAssocID="{8DB89A85-A780-43D9-B0E8-DB27AC94EB5B}" presName="hierChild3" presStyleCnt="0"/>
      <dgm:spPr/>
    </dgm:pt>
    <dgm:pt modelId="{A13F5001-5511-470C-9E7C-6ABA7AD42CF2}" type="pres">
      <dgm:prSet presAssocID="{FA850B8B-AA4A-487A-89D6-4447808A7E2E}" presName="Name10" presStyleLbl="parChTrans1D2" presStyleIdx="2" presStyleCnt="4"/>
      <dgm:spPr/>
    </dgm:pt>
    <dgm:pt modelId="{0AF2B735-C8A7-4C0A-B86B-4DF4B170F3EE}" type="pres">
      <dgm:prSet presAssocID="{172B8114-F392-4A57-8AF2-ABF001C30B66}" presName="hierRoot2" presStyleCnt="0"/>
      <dgm:spPr/>
    </dgm:pt>
    <dgm:pt modelId="{A310D51A-C0A3-490C-A60C-336C8CF25BAA}" type="pres">
      <dgm:prSet presAssocID="{172B8114-F392-4A57-8AF2-ABF001C30B66}" presName="composite2" presStyleCnt="0"/>
      <dgm:spPr/>
    </dgm:pt>
    <dgm:pt modelId="{7997CFEC-6994-4AAE-8F55-399B9B4B2108}" type="pres">
      <dgm:prSet presAssocID="{172B8114-F392-4A57-8AF2-ABF001C30B66}" presName="background2" presStyleLbl="node2" presStyleIdx="2" presStyleCnt="4"/>
      <dgm:spPr/>
    </dgm:pt>
    <dgm:pt modelId="{8DB29BA5-FD99-4DD9-BD27-69CFBD07AF01}" type="pres">
      <dgm:prSet presAssocID="{172B8114-F392-4A57-8AF2-ABF001C30B66}" presName="text2" presStyleLbl="fgAcc2" presStyleIdx="2" presStyleCnt="4">
        <dgm:presLayoutVars>
          <dgm:chPref val="3"/>
        </dgm:presLayoutVars>
      </dgm:prSet>
      <dgm:spPr/>
    </dgm:pt>
    <dgm:pt modelId="{C3916CCC-31C5-418E-9EB2-E21332753A44}" type="pres">
      <dgm:prSet presAssocID="{172B8114-F392-4A57-8AF2-ABF001C30B66}" presName="hierChild3" presStyleCnt="0"/>
      <dgm:spPr/>
    </dgm:pt>
    <dgm:pt modelId="{76F5ED51-2EE4-4468-B33E-BA13D0545062}" type="pres">
      <dgm:prSet presAssocID="{01598CEC-F4CC-4202-87C9-F7D62C46FAD4}" presName="Name10" presStyleLbl="parChTrans1D2" presStyleIdx="3" presStyleCnt="4"/>
      <dgm:spPr/>
    </dgm:pt>
    <dgm:pt modelId="{D318FA32-9EA4-41DD-8AA8-597B28619C0C}" type="pres">
      <dgm:prSet presAssocID="{7B7A2071-9BAF-45C7-BA32-B3883C0068ED}" presName="hierRoot2" presStyleCnt="0"/>
      <dgm:spPr/>
    </dgm:pt>
    <dgm:pt modelId="{0B66D35C-4DDC-47AB-B112-15C1B9D4C1BD}" type="pres">
      <dgm:prSet presAssocID="{7B7A2071-9BAF-45C7-BA32-B3883C0068ED}" presName="composite2" presStyleCnt="0"/>
      <dgm:spPr/>
    </dgm:pt>
    <dgm:pt modelId="{872EB76B-847C-4E8B-98AD-70408C9755E0}" type="pres">
      <dgm:prSet presAssocID="{7B7A2071-9BAF-45C7-BA32-B3883C0068ED}" presName="background2" presStyleLbl="node2" presStyleIdx="3" presStyleCnt="4"/>
      <dgm:spPr/>
    </dgm:pt>
    <dgm:pt modelId="{11B2967F-AED7-4486-B673-A6FF9DE89DD5}" type="pres">
      <dgm:prSet presAssocID="{7B7A2071-9BAF-45C7-BA32-B3883C0068ED}" presName="text2" presStyleLbl="fgAcc2" presStyleIdx="3" presStyleCnt="4">
        <dgm:presLayoutVars>
          <dgm:chPref val="3"/>
        </dgm:presLayoutVars>
      </dgm:prSet>
      <dgm:spPr/>
    </dgm:pt>
    <dgm:pt modelId="{F52B402B-3214-486E-B774-D98D7945E736}" type="pres">
      <dgm:prSet presAssocID="{7B7A2071-9BAF-45C7-BA32-B3883C0068ED}" presName="hierChild3" presStyleCnt="0"/>
      <dgm:spPr/>
    </dgm:pt>
  </dgm:ptLst>
  <dgm:cxnLst>
    <dgm:cxn modelId="{F3BA7809-254C-4948-8C64-91599B5CA1E0}" srcId="{1AC7FB92-AC92-4502-9D54-F126E4215FD8}" destId="{50430D5C-C8C1-4F92-BC60-0FA38ABD4EED}" srcOrd="0" destOrd="0" parTransId="{608F776F-B123-4616-9F7D-45C2EC236F1B}" sibTransId="{0673BCC8-86D1-4785-AC60-7C8CBCA31036}"/>
    <dgm:cxn modelId="{085BC913-768F-43B3-97CE-233DCF144F0E}" type="presOf" srcId="{50430D5C-C8C1-4F92-BC60-0FA38ABD4EED}" destId="{68C062CF-7F98-46BD-ABC6-A24654F98A1A}" srcOrd="0" destOrd="0" presId="urn:microsoft.com/office/officeart/2005/8/layout/hierarchy1"/>
    <dgm:cxn modelId="{B2687219-D846-4046-A267-8402E0785837}" type="presOf" srcId="{FA850B8B-AA4A-487A-89D6-4447808A7E2E}" destId="{A13F5001-5511-470C-9E7C-6ABA7AD42CF2}" srcOrd="0" destOrd="0" presId="urn:microsoft.com/office/officeart/2005/8/layout/hierarchy1"/>
    <dgm:cxn modelId="{61B58130-3F80-466F-8A69-958D8FFD9054}" srcId="{50430D5C-C8C1-4F92-BC60-0FA38ABD4EED}" destId="{1ADC8BDC-E1FF-414F-8EAF-A81A1D12C714}" srcOrd="1" destOrd="0" parTransId="{1784056F-8308-4FCF-9934-683AF4C41927}" sibTransId="{1E3FD5B0-EA37-4848-92F7-53A26D87F93C}"/>
    <dgm:cxn modelId="{019AAA35-40D0-47B9-939E-7B7F56641EE2}" type="presOf" srcId="{608F776F-B123-4616-9F7D-45C2EC236F1B}" destId="{6A1216A6-5F36-4D74-BB9D-19A870059CF8}" srcOrd="0" destOrd="0" presId="urn:microsoft.com/office/officeart/2005/8/layout/hierarchy1"/>
    <dgm:cxn modelId="{0A690042-9E8A-4E42-9477-3ED983BFA89B}" srcId="{1AC7FB92-AC92-4502-9D54-F126E4215FD8}" destId="{7B7A2071-9BAF-45C7-BA32-B3883C0068ED}" srcOrd="3" destOrd="0" parTransId="{01598CEC-F4CC-4202-87C9-F7D62C46FAD4}" sibTransId="{3AF6CCFE-F856-483B-A251-E3693855F59C}"/>
    <dgm:cxn modelId="{B11E2C68-628A-4634-8303-01B34AFA2B39}" type="presOf" srcId="{1ADC8BDC-E1FF-414F-8EAF-A81A1D12C714}" destId="{1E593D76-E7E4-43C7-ACDE-FA33DA0450F5}" srcOrd="0" destOrd="0" presId="urn:microsoft.com/office/officeart/2005/8/layout/hierarchy1"/>
    <dgm:cxn modelId="{B414DD6E-B2A0-48C9-ACCB-1900A2A31B0F}" srcId="{1AC7FB92-AC92-4502-9D54-F126E4215FD8}" destId="{172B8114-F392-4A57-8AF2-ABF001C30B66}" srcOrd="2" destOrd="0" parTransId="{FA850B8B-AA4A-487A-89D6-4447808A7E2E}" sibTransId="{B75A126F-4381-48C2-9852-49DAFE5E8E54}"/>
    <dgm:cxn modelId="{E1478652-BC94-489D-9B26-D8A12AC84011}" type="presOf" srcId="{C052F0E6-F10B-4BF2-8071-A61EEB1F358D}" destId="{70150023-07A6-4FFE-A37D-6E7B34F058C9}" srcOrd="0" destOrd="0" presId="urn:microsoft.com/office/officeart/2005/8/layout/hierarchy1"/>
    <dgm:cxn modelId="{89CD717B-69C6-4BBC-B61F-8C94AD76597A}" srcId="{1AC7FB92-AC92-4502-9D54-F126E4215FD8}" destId="{8DB89A85-A780-43D9-B0E8-DB27AC94EB5B}" srcOrd="1" destOrd="0" parTransId="{2EE79B98-8982-4FB7-9547-4C636E1CB8BA}" sibTransId="{C2C1C28F-FE9A-4F84-9C3F-6EAD76AD8A1E}"/>
    <dgm:cxn modelId="{3068B97B-321A-49D5-8604-28323FEFE143}" type="presOf" srcId="{FF84F48E-A5E8-4487-BD18-C7C317333F15}" destId="{DA3087E3-9119-4D40-9057-E000181D7905}" srcOrd="0" destOrd="0" presId="urn:microsoft.com/office/officeart/2005/8/layout/hierarchy1"/>
    <dgm:cxn modelId="{4FA94385-3955-4579-981A-D32849736D47}" type="presOf" srcId="{37FBC813-2F62-4A41-B7F6-F45AC0AC603F}" destId="{07C545A3-CFEF-4C5A-8465-39FDDD5FB53A}" srcOrd="0" destOrd="0" presId="urn:microsoft.com/office/officeart/2005/8/layout/hierarchy1"/>
    <dgm:cxn modelId="{7D414986-35BD-44D9-919D-ECF1595053A6}" srcId="{50430D5C-C8C1-4F92-BC60-0FA38ABD4EED}" destId="{FF84F48E-A5E8-4487-BD18-C7C317333F15}" srcOrd="2" destOrd="0" parTransId="{F3B11AE6-C074-4BEA-890B-EE9872C1D428}" sibTransId="{4326B5D5-6C0C-4C14-876F-79F5C86DD543}"/>
    <dgm:cxn modelId="{E0569488-4509-4A88-98D6-4B1F0A1FBEA6}" type="presOf" srcId="{172B8114-F392-4A57-8AF2-ABF001C30B66}" destId="{8DB29BA5-FD99-4DD9-BD27-69CFBD07AF01}" srcOrd="0" destOrd="0" presId="urn:microsoft.com/office/officeart/2005/8/layout/hierarchy1"/>
    <dgm:cxn modelId="{814A6F8E-967F-448A-A4E7-26C2335DEA8E}" type="presOf" srcId="{1784056F-8308-4FCF-9934-683AF4C41927}" destId="{3429E4DC-AB5D-4EB2-84C1-7B769BBB7415}" srcOrd="0" destOrd="0" presId="urn:microsoft.com/office/officeart/2005/8/layout/hierarchy1"/>
    <dgm:cxn modelId="{804203A1-DA38-4645-BB09-6C695E65A0C4}" type="presOf" srcId="{01598CEC-F4CC-4202-87C9-F7D62C46FAD4}" destId="{76F5ED51-2EE4-4468-B33E-BA13D0545062}" srcOrd="0" destOrd="0" presId="urn:microsoft.com/office/officeart/2005/8/layout/hierarchy1"/>
    <dgm:cxn modelId="{8CE4ABA8-6C0A-4313-9702-F8D5B850A793}" type="presOf" srcId="{876EF0D3-9F63-4625-955D-50DD1F809B38}" destId="{E1C58CD3-BA62-4A8B-A278-8A6320935E35}" srcOrd="0" destOrd="0" presId="urn:microsoft.com/office/officeart/2005/8/layout/hierarchy1"/>
    <dgm:cxn modelId="{4AABA6A9-948A-48FC-A5EF-A2974718CEB7}" type="presOf" srcId="{7B7A2071-9BAF-45C7-BA32-B3883C0068ED}" destId="{11B2967F-AED7-4486-B673-A6FF9DE89DD5}" srcOrd="0" destOrd="0" presId="urn:microsoft.com/office/officeart/2005/8/layout/hierarchy1"/>
    <dgm:cxn modelId="{D89653AC-4445-4869-9D0C-59195050F844}" type="presOf" srcId="{1AC7FB92-AC92-4502-9D54-F126E4215FD8}" destId="{74BA4AD4-1E45-4B76-9C76-34965A64E160}" srcOrd="0" destOrd="0" presId="urn:microsoft.com/office/officeart/2005/8/layout/hierarchy1"/>
    <dgm:cxn modelId="{758C5FB7-C58F-4954-9AB6-831429901D05}" srcId="{50430D5C-C8C1-4F92-BC60-0FA38ABD4EED}" destId="{876EF0D3-9F63-4625-955D-50DD1F809B38}" srcOrd="0" destOrd="0" parTransId="{C052F0E6-F10B-4BF2-8071-A61EEB1F358D}" sibTransId="{46BE0760-6C7C-4800-B5D6-56B8E3E8EBF6}"/>
    <dgm:cxn modelId="{7A00C2BD-8A26-4718-B0D1-8EFBAB6789CF}" srcId="{37FBC813-2F62-4A41-B7F6-F45AC0AC603F}" destId="{1AC7FB92-AC92-4502-9D54-F126E4215FD8}" srcOrd="0" destOrd="0" parTransId="{0C4F6DBE-0812-45CF-8AB0-A68634A71D00}" sibTransId="{F4514AB5-E641-455B-94AF-847CADAE97A6}"/>
    <dgm:cxn modelId="{B542D1ED-CFAE-4918-BD9C-383BCF68734C}" type="presOf" srcId="{8DB89A85-A780-43D9-B0E8-DB27AC94EB5B}" destId="{373535E8-2A91-4A84-BD23-A78D1C1D16C1}" srcOrd="0" destOrd="0" presId="urn:microsoft.com/office/officeart/2005/8/layout/hierarchy1"/>
    <dgm:cxn modelId="{FF86E0F3-7B79-488F-BF0A-642CCCA4E954}" type="presOf" srcId="{F3B11AE6-C074-4BEA-890B-EE9872C1D428}" destId="{34A053F8-128F-434C-8A5F-ED0AAD53EA11}" srcOrd="0" destOrd="0" presId="urn:microsoft.com/office/officeart/2005/8/layout/hierarchy1"/>
    <dgm:cxn modelId="{C60BEDFC-B658-4369-A86B-F78DDC841786}" type="presOf" srcId="{2EE79B98-8982-4FB7-9547-4C636E1CB8BA}" destId="{EB611321-DD52-45A0-82B5-F7C45780ECAC}" srcOrd="0" destOrd="0" presId="urn:microsoft.com/office/officeart/2005/8/layout/hierarchy1"/>
    <dgm:cxn modelId="{FE69B10F-49B3-4855-BECE-E8D5467DE7AE}" type="presParOf" srcId="{07C545A3-CFEF-4C5A-8465-39FDDD5FB53A}" destId="{D2372979-F8EA-41DD-9692-DCF7A08D34B8}" srcOrd="0" destOrd="0" presId="urn:microsoft.com/office/officeart/2005/8/layout/hierarchy1"/>
    <dgm:cxn modelId="{FC81A721-AB68-4A94-BB1B-F24E7D8DBB57}" type="presParOf" srcId="{D2372979-F8EA-41DD-9692-DCF7A08D34B8}" destId="{A8841232-4EEB-4E72-ACC2-645D3A616D61}" srcOrd="0" destOrd="0" presId="urn:microsoft.com/office/officeart/2005/8/layout/hierarchy1"/>
    <dgm:cxn modelId="{DEDFE976-C67C-44EE-95DF-B5DCF99BCCDF}" type="presParOf" srcId="{A8841232-4EEB-4E72-ACC2-645D3A616D61}" destId="{2A7F266C-BA12-4384-87BC-62188345A09D}" srcOrd="0" destOrd="0" presId="urn:microsoft.com/office/officeart/2005/8/layout/hierarchy1"/>
    <dgm:cxn modelId="{C3096B72-F7EB-4EE7-B63E-2B9B22EB6725}" type="presParOf" srcId="{A8841232-4EEB-4E72-ACC2-645D3A616D61}" destId="{74BA4AD4-1E45-4B76-9C76-34965A64E160}" srcOrd="1" destOrd="0" presId="urn:microsoft.com/office/officeart/2005/8/layout/hierarchy1"/>
    <dgm:cxn modelId="{2EFB4F4A-8D18-48D5-8524-7632C6C18806}" type="presParOf" srcId="{D2372979-F8EA-41DD-9692-DCF7A08D34B8}" destId="{C1F38583-D63C-42C2-9B99-5C3BC9B3F715}" srcOrd="1" destOrd="0" presId="urn:microsoft.com/office/officeart/2005/8/layout/hierarchy1"/>
    <dgm:cxn modelId="{0759180C-58AD-4C4F-AE8B-9E31EDF8ABFA}" type="presParOf" srcId="{C1F38583-D63C-42C2-9B99-5C3BC9B3F715}" destId="{6A1216A6-5F36-4D74-BB9D-19A870059CF8}" srcOrd="0" destOrd="0" presId="urn:microsoft.com/office/officeart/2005/8/layout/hierarchy1"/>
    <dgm:cxn modelId="{590688E4-54F5-47EC-B3D0-F6A7850D0F60}" type="presParOf" srcId="{C1F38583-D63C-42C2-9B99-5C3BC9B3F715}" destId="{2BEC2E16-5FB1-4A9A-88BD-3BEA86F775B9}" srcOrd="1" destOrd="0" presId="urn:microsoft.com/office/officeart/2005/8/layout/hierarchy1"/>
    <dgm:cxn modelId="{E9B21C5C-9D67-46D2-B363-76575DD68CB6}" type="presParOf" srcId="{2BEC2E16-5FB1-4A9A-88BD-3BEA86F775B9}" destId="{1C14DB22-7DC0-4FB0-9879-9BBE9C3EC24C}" srcOrd="0" destOrd="0" presId="urn:microsoft.com/office/officeart/2005/8/layout/hierarchy1"/>
    <dgm:cxn modelId="{388E9084-3F83-49EB-A296-FDD1CC0304F1}" type="presParOf" srcId="{1C14DB22-7DC0-4FB0-9879-9BBE9C3EC24C}" destId="{0E66BBEA-02F4-4DB1-97EA-836AF69A63C1}" srcOrd="0" destOrd="0" presId="urn:microsoft.com/office/officeart/2005/8/layout/hierarchy1"/>
    <dgm:cxn modelId="{296A3B73-E02A-433E-957D-4A962A62E90F}" type="presParOf" srcId="{1C14DB22-7DC0-4FB0-9879-9BBE9C3EC24C}" destId="{68C062CF-7F98-46BD-ABC6-A24654F98A1A}" srcOrd="1" destOrd="0" presId="urn:microsoft.com/office/officeart/2005/8/layout/hierarchy1"/>
    <dgm:cxn modelId="{79257E20-D1EB-4F3C-8ADE-03C8B5227B82}" type="presParOf" srcId="{2BEC2E16-5FB1-4A9A-88BD-3BEA86F775B9}" destId="{93F7C14D-8CAD-493D-B4DC-9F7B10364BE4}" srcOrd="1" destOrd="0" presId="urn:microsoft.com/office/officeart/2005/8/layout/hierarchy1"/>
    <dgm:cxn modelId="{C2EDFAE1-ECE9-44C0-8E30-299C7F70EF68}" type="presParOf" srcId="{93F7C14D-8CAD-493D-B4DC-9F7B10364BE4}" destId="{70150023-07A6-4FFE-A37D-6E7B34F058C9}" srcOrd="0" destOrd="0" presId="urn:microsoft.com/office/officeart/2005/8/layout/hierarchy1"/>
    <dgm:cxn modelId="{F2B44843-D6BE-435D-A51D-E2A6D3C399A1}" type="presParOf" srcId="{93F7C14D-8CAD-493D-B4DC-9F7B10364BE4}" destId="{AD51C807-0CB0-46A4-8571-04DD1C5640A5}" srcOrd="1" destOrd="0" presId="urn:microsoft.com/office/officeart/2005/8/layout/hierarchy1"/>
    <dgm:cxn modelId="{61289D82-5579-40CE-A4EA-1701F1849DDD}" type="presParOf" srcId="{AD51C807-0CB0-46A4-8571-04DD1C5640A5}" destId="{CB22E725-0B2A-4567-9A12-13C4E3429798}" srcOrd="0" destOrd="0" presId="urn:microsoft.com/office/officeart/2005/8/layout/hierarchy1"/>
    <dgm:cxn modelId="{72C51B7A-E638-47BB-BCA5-715CAD166CBF}" type="presParOf" srcId="{CB22E725-0B2A-4567-9A12-13C4E3429798}" destId="{0996973A-7AC1-4380-A0CF-D39D69CCF770}" srcOrd="0" destOrd="0" presId="urn:microsoft.com/office/officeart/2005/8/layout/hierarchy1"/>
    <dgm:cxn modelId="{F4E568BC-91B8-48C8-A531-DBD1064ED03B}" type="presParOf" srcId="{CB22E725-0B2A-4567-9A12-13C4E3429798}" destId="{E1C58CD3-BA62-4A8B-A278-8A6320935E35}" srcOrd="1" destOrd="0" presId="urn:microsoft.com/office/officeart/2005/8/layout/hierarchy1"/>
    <dgm:cxn modelId="{EC4E3577-4387-4BEC-850D-F41216F6B399}" type="presParOf" srcId="{AD51C807-0CB0-46A4-8571-04DD1C5640A5}" destId="{4D35052F-CF5A-4B31-B2F7-49B8E51F8AD1}" srcOrd="1" destOrd="0" presId="urn:microsoft.com/office/officeart/2005/8/layout/hierarchy1"/>
    <dgm:cxn modelId="{D6C60682-B080-4B66-B7CA-2C68D011BEFE}" type="presParOf" srcId="{93F7C14D-8CAD-493D-B4DC-9F7B10364BE4}" destId="{3429E4DC-AB5D-4EB2-84C1-7B769BBB7415}" srcOrd="2" destOrd="0" presId="urn:microsoft.com/office/officeart/2005/8/layout/hierarchy1"/>
    <dgm:cxn modelId="{C3DEF54D-1EA4-48E1-AEDA-FD63086B5154}" type="presParOf" srcId="{93F7C14D-8CAD-493D-B4DC-9F7B10364BE4}" destId="{B70CD0EC-EDD3-410D-8FD4-64C281C5C206}" srcOrd="3" destOrd="0" presId="urn:microsoft.com/office/officeart/2005/8/layout/hierarchy1"/>
    <dgm:cxn modelId="{69939203-AFFD-4165-977E-662DB266B180}" type="presParOf" srcId="{B70CD0EC-EDD3-410D-8FD4-64C281C5C206}" destId="{9E9FD5C9-D94E-4A5B-A6E6-99D4DE894071}" srcOrd="0" destOrd="0" presId="urn:microsoft.com/office/officeart/2005/8/layout/hierarchy1"/>
    <dgm:cxn modelId="{6190099F-219C-440B-BA5F-12CCEBFB435D}" type="presParOf" srcId="{9E9FD5C9-D94E-4A5B-A6E6-99D4DE894071}" destId="{C7E11995-DEE0-45F0-9828-95585DAEDC5A}" srcOrd="0" destOrd="0" presId="urn:microsoft.com/office/officeart/2005/8/layout/hierarchy1"/>
    <dgm:cxn modelId="{E07C140C-686F-4C83-860C-EF241535E6B9}" type="presParOf" srcId="{9E9FD5C9-D94E-4A5B-A6E6-99D4DE894071}" destId="{1E593D76-E7E4-43C7-ACDE-FA33DA0450F5}" srcOrd="1" destOrd="0" presId="urn:microsoft.com/office/officeart/2005/8/layout/hierarchy1"/>
    <dgm:cxn modelId="{04761233-C3E1-4F80-867F-B8E08669DFC1}" type="presParOf" srcId="{B70CD0EC-EDD3-410D-8FD4-64C281C5C206}" destId="{C2CB4F5B-2CFD-4A50-8301-D7AB0CAB916E}" srcOrd="1" destOrd="0" presId="urn:microsoft.com/office/officeart/2005/8/layout/hierarchy1"/>
    <dgm:cxn modelId="{0661960A-549D-457C-87CF-D6AA60664285}" type="presParOf" srcId="{93F7C14D-8CAD-493D-B4DC-9F7B10364BE4}" destId="{34A053F8-128F-434C-8A5F-ED0AAD53EA11}" srcOrd="4" destOrd="0" presId="urn:microsoft.com/office/officeart/2005/8/layout/hierarchy1"/>
    <dgm:cxn modelId="{42BBFACE-2047-4F92-A6FB-E1109E680A68}" type="presParOf" srcId="{93F7C14D-8CAD-493D-B4DC-9F7B10364BE4}" destId="{3144AE79-74A3-4056-85CC-049E97F45DE2}" srcOrd="5" destOrd="0" presId="urn:microsoft.com/office/officeart/2005/8/layout/hierarchy1"/>
    <dgm:cxn modelId="{7F19D9E5-016E-4759-81A5-E16F68B288FB}" type="presParOf" srcId="{3144AE79-74A3-4056-85CC-049E97F45DE2}" destId="{8E2B6C60-FDF3-451E-90C1-3059F6A8FAB8}" srcOrd="0" destOrd="0" presId="urn:microsoft.com/office/officeart/2005/8/layout/hierarchy1"/>
    <dgm:cxn modelId="{690FD420-DB42-423A-81FA-BEB163C87C50}" type="presParOf" srcId="{8E2B6C60-FDF3-451E-90C1-3059F6A8FAB8}" destId="{455D9CA1-8585-489C-88A2-34C657DB27B8}" srcOrd="0" destOrd="0" presId="urn:microsoft.com/office/officeart/2005/8/layout/hierarchy1"/>
    <dgm:cxn modelId="{D1587579-B6BD-4AAA-8880-B8A41681AF3B}" type="presParOf" srcId="{8E2B6C60-FDF3-451E-90C1-3059F6A8FAB8}" destId="{DA3087E3-9119-4D40-9057-E000181D7905}" srcOrd="1" destOrd="0" presId="urn:microsoft.com/office/officeart/2005/8/layout/hierarchy1"/>
    <dgm:cxn modelId="{76CC4A6A-40C1-4EB8-B125-E13F3F8399CA}" type="presParOf" srcId="{3144AE79-74A3-4056-85CC-049E97F45DE2}" destId="{FB21D965-ADFC-4D20-AD39-EEF249E7D42B}" srcOrd="1" destOrd="0" presId="urn:microsoft.com/office/officeart/2005/8/layout/hierarchy1"/>
    <dgm:cxn modelId="{85BD79F8-0CC1-4C5A-9A05-79D19A0BD0C4}" type="presParOf" srcId="{C1F38583-D63C-42C2-9B99-5C3BC9B3F715}" destId="{EB611321-DD52-45A0-82B5-F7C45780ECAC}" srcOrd="2" destOrd="0" presId="urn:microsoft.com/office/officeart/2005/8/layout/hierarchy1"/>
    <dgm:cxn modelId="{9C4D027E-6464-493B-88AF-C2A2B5D9E371}" type="presParOf" srcId="{C1F38583-D63C-42C2-9B99-5C3BC9B3F715}" destId="{63DB54FD-4C36-4289-8E63-51BAD6BBE8EC}" srcOrd="3" destOrd="0" presId="urn:microsoft.com/office/officeart/2005/8/layout/hierarchy1"/>
    <dgm:cxn modelId="{2DEE223C-9A35-4EA6-AEA0-4E802D10C33C}" type="presParOf" srcId="{63DB54FD-4C36-4289-8E63-51BAD6BBE8EC}" destId="{28407DFA-B6E7-400D-9B5A-639C2AA54F4C}" srcOrd="0" destOrd="0" presId="urn:microsoft.com/office/officeart/2005/8/layout/hierarchy1"/>
    <dgm:cxn modelId="{6B571A91-0DB5-4BF5-BC2D-CB5D370C4723}" type="presParOf" srcId="{28407DFA-B6E7-400D-9B5A-639C2AA54F4C}" destId="{6D842316-1DD6-41F8-879D-2EC198C40855}" srcOrd="0" destOrd="0" presId="urn:microsoft.com/office/officeart/2005/8/layout/hierarchy1"/>
    <dgm:cxn modelId="{F2F0CB3A-8225-4819-9CAC-FBFEC8DCC860}" type="presParOf" srcId="{28407DFA-B6E7-400D-9B5A-639C2AA54F4C}" destId="{373535E8-2A91-4A84-BD23-A78D1C1D16C1}" srcOrd="1" destOrd="0" presId="urn:microsoft.com/office/officeart/2005/8/layout/hierarchy1"/>
    <dgm:cxn modelId="{F4B8EB02-EA3D-452F-B3C3-9ADEFE3EEF36}" type="presParOf" srcId="{63DB54FD-4C36-4289-8E63-51BAD6BBE8EC}" destId="{AEB4BC2D-703E-470B-A05E-326692B34A18}" srcOrd="1" destOrd="0" presId="urn:microsoft.com/office/officeart/2005/8/layout/hierarchy1"/>
    <dgm:cxn modelId="{DA105A9B-7FE3-4B94-909F-3BBFD7A5B663}" type="presParOf" srcId="{C1F38583-D63C-42C2-9B99-5C3BC9B3F715}" destId="{A13F5001-5511-470C-9E7C-6ABA7AD42CF2}" srcOrd="4" destOrd="0" presId="urn:microsoft.com/office/officeart/2005/8/layout/hierarchy1"/>
    <dgm:cxn modelId="{500A230E-A721-438D-BD56-78119B427E48}" type="presParOf" srcId="{C1F38583-D63C-42C2-9B99-5C3BC9B3F715}" destId="{0AF2B735-C8A7-4C0A-B86B-4DF4B170F3EE}" srcOrd="5" destOrd="0" presId="urn:microsoft.com/office/officeart/2005/8/layout/hierarchy1"/>
    <dgm:cxn modelId="{C0805FB4-14BA-4CE0-B903-FBE4E719E22F}" type="presParOf" srcId="{0AF2B735-C8A7-4C0A-B86B-4DF4B170F3EE}" destId="{A310D51A-C0A3-490C-A60C-336C8CF25BAA}" srcOrd="0" destOrd="0" presId="urn:microsoft.com/office/officeart/2005/8/layout/hierarchy1"/>
    <dgm:cxn modelId="{901877C5-BFF0-4587-AFD8-39EBB78C3BBD}" type="presParOf" srcId="{A310D51A-C0A3-490C-A60C-336C8CF25BAA}" destId="{7997CFEC-6994-4AAE-8F55-399B9B4B2108}" srcOrd="0" destOrd="0" presId="urn:microsoft.com/office/officeart/2005/8/layout/hierarchy1"/>
    <dgm:cxn modelId="{1D762CE4-6C67-4374-892C-DB5CF74687FB}" type="presParOf" srcId="{A310D51A-C0A3-490C-A60C-336C8CF25BAA}" destId="{8DB29BA5-FD99-4DD9-BD27-69CFBD07AF01}" srcOrd="1" destOrd="0" presId="urn:microsoft.com/office/officeart/2005/8/layout/hierarchy1"/>
    <dgm:cxn modelId="{1A1BC20A-4B40-474A-A76A-ED36AB943CB7}" type="presParOf" srcId="{0AF2B735-C8A7-4C0A-B86B-4DF4B170F3EE}" destId="{C3916CCC-31C5-418E-9EB2-E21332753A44}" srcOrd="1" destOrd="0" presId="urn:microsoft.com/office/officeart/2005/8/layout/hierarchy1"/>
    <dgm:cxn modelId="{58ADF987-BC53-4D69-9923-2882D0A1F2B8}" type="presParOf" srcId="{C1F38583-D63C-42C2-9B99-5C3BC9B3F715}" destId="{76F5ED51-2EE4-4468-B33E-BA13D0545062}" srcOrd="6" destOrd="0" presId="urn:microsoft.com/office/officeart/2005/8/layout/hierarchy1"/>
    <dgm:cxn modelId="{6BE55B72-2C57-44C3-B2A2-E5D65293DE89}" type="presParOf" srcId="{C1F38583-D63C-42C2-9B99-5C3BC9B3F715}" destId="{D318FA32-9EA4-41DD-8AA8-597B28619C0C}" srcOrd="7" destOrd="0" presId="urn:microsoft.com/office/officeart/2005/8/layout/hierarchy1"/>
    <dgm:cxn modelId="{4A4A7DF2-48AE-48DF-9C36-200AE7938AB3}" type="presParOf" srcId="{D318FA32-9EA4-41DD-8AA8-597B28619C0C}" destId="{0B66D35C-4DDC-47AB-B112-15C1B9D4C1BD}" srcOrd="0" destOrd="0" presId="urn:microsoft.com/office/officeart/2005/8/layout/hierarchy1"/>
    <dgm:cxn modelId="{45DCB4F6-542A-4CA3-83F5-288AD1849636}" type="presParOf" srcId="{0B66D35C-4DDC-47AB-B112-15C1B9D4C1BD}" destId="{872EB76B-847C-4E8B-98AD-70408C9755E0}" srcOrd="0" destOrd="0" presId="urn:microsoft.com/office/officeart/2005/8/layout/hierarchy1"/>
    <dgm:cxn modelId="{A25DDD2E-FEC5-4617-A11D-28142F79EA20}" type="presParOf" srcId="{0B66D35C-4DDC-47AB-B112-15C1B9D4C1BD}" destId="{11B2967F-AED7-4486-B673-A6FF9DE89DD5}" srcOrd="1" destOrd="0" presId="urn:microsoft.com/office/officeart/2005/8/layout/hierarchy1"/>
    <dgm:cxn modelId="{00D195E5-0883-4D1C-8183-517C098A20D8}" type="presParOf" srcId="{D318FA32-9EA4-41DD-8AA8-597B28619C0C}" destId="{F52B402B-3214-486E-B774-D98D7945E736}"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F5ED51-2EE4-4468-B33E-BA13D0545062}">
      <dsp:nvSpPr>
        <dsp:cNvPr id="0" name=""/>
        <dsp:cNvSpPr/>
      </dsp:nvSpPr>
      <dsp:spPr>
        <a:xfrm>
          <a:off x="3691072" y="961912"/>
          <a:ext cx="1902111" cy="301744"/>
        </a:xfrm>
        <a:custGeom>
          <a:avLst/>
          <a:gdLst/>
          <a:ahLst/>
          <a:cxnLst/>
          <a:rect l="0" t="0" r="0" b="0"/>
          <a:pathLst>
            <a:path>
              <a:moveTo>
                <a:pt x="0" y="0"/>
              </a:moveTo>
              <a:lnTo>
                <a:pt x="0" y="205629"/>
              </a:lnTo>
              <a:lnTo>
                <a:pt x="1902111" y="205629"/>
              </a:lnTo>
              <a:lnTo>
                <a:pt x="1902111" y="301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3F5001-5511-470C-9E7C-6ABA7AD42CF2}">
      <dsp:nvSpPr>
        <dsp:cNvPr id="0" name=""/>
        <dsp:cNvSpPr/>
      </dsp:nvSpPr>
      <dsp:spPr>
        <a:xfrm>
          <a:off x="3691072" y="961912"/>
          <a:ext cx="634037" cy="301744"/>
        </a:xfrm>
        <a:custGeom>
          <a:avLst/>
          <a:gdLst/>
          <a:ahLst/>
          <a:cxnLst/>
          <a:rect l="0" t="0" r="0" b="0"/>
          <a:pathLst>
            <a:path>
              <a:moveTo>
                <a:pt x="0" y="0"/>
              </a:moveTo>
              <a:lnTo>
                <a:pt x="0" y="205629"/>
              </a:lnTo>
              <a:lnTo>
                <a:pt x="634037" y="205629"/>
              </a:lnTo>
              <a:lnTo>
                <a:pt x="634037" y="301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11321-DD52-45A0-82B5-F7C45780ECAC}">
      <dsp:nvSpPr>
        <dsp:cNvPr id="0" name=""/>
        <dsp:cNvSpPr/>
      </dsp:nvSpPr>
      <dsp:spPr>
        <a:xfrm>
          <a:off x="3057035" y="961912"/>
          <a:ext cx="634037" cy="301744"/>
        </a:xfrm>
        <a:custGeom>
          <a:avLst/>
          <a:gdLst/>
          <a:ahLst/>
          <a:cxnLst/>
          <a:rect l="0" t="0" r="0" b="0"/>
          <a:pathLst>
            <a:path>
              <a:moveTo>
                <a:pt x="634037" y="0"/>
              </a:moveTo>
              <a:lnTo>
                <a:pt x="634037" y="205629"/>
              </a:lnTo>
              <a:lnTo>
                <a:pt x="0" y="205629"/>
              </a:lnTo>
              <a:lnTo>
                <a:pt x="0" y="301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A053F8-128F-434C-8A5F-ED0AAD53EA11}">
      <dsp:nvSpPr>
        <dsp:cNvPr id="0" name=""/>
        <dsp:cNvSpPr/>
      </dsp:nvSpPr>
      <dsp:spPr>
        <a:xfrm>
          <a:off x="1788961" y="1922478"/>
          <a:ext cx="1268074" cy="301744"/>
        </a:xfrm>
        <a:custGeom>
          <a:avLst/>
          <a:gdLst/>
          <a:ahLst/>
          <a:cxnLst/>
          <a:rect l="0" t="0" r="0" b="0"/>
          <a:pathLst>
            <a:path>
              <a:moveTo>
                <a:pt x="0" y="0"/>
              </a:moveTo>
              <a:lnTo>
                <a:pt x="0" y="205629"/>
              </a:lnTo>
              <a:lnTo>
                <a:pt x="1268074" y="205629"/>
              </a:lnTo>
              <a:lnTo>
                <a:pt x="1268074" y="3017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29E4DC-AB5D-4EB2-84C1-7B769BBB7415}">
      <dsp:nvSpPr>
        <dsp:cNvPr id="0" name=""/>
        <dsp:cNvSpPr/>
      </dsp:nvSpPr>
      <dsp:spPr>
        <a:xfrm>
          <a:off x="1743241" y="1922478"/>
          <a:ext cx="91440" cy="301744"/>
        </a:xfrm>
        <a:custGeom>
          <a:avLst/>
          <a:gdLst/>
          <a:ahLst/>
          <a:cxnLst/>
          <a:rect l="0" t="0" r="0" b="0"/>
          <a:pathLst>
            <a:path>
              <a:moveTo>
                <a:pt x="45720" y="0"/>
              </a:moveTo>
              <a:lnTo>
                <a:pt x="45720" y="3017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150023-07A6-4FFE-A37D-6E7B34F058C9}">
      <dsp:nvSpPr>
        <dsp:cNvPr id="0" name=""/>
        <dsp:cNvSpPr/>
      </dsp:nvSpPr>
      <dsp:spPr>
        <a:xfrm>
          <a:off x="520886" y="1922478"/>
          <a:ext cx="1268074" cy="301744"/>
        </a:xfrm>
        <a:custGeom>
          <a:avLst/>
          <a:gdLst/>
          <a:ahLst/>
          <a:cxnLst/>
          <a:rect l="0" t="0" r="0" b="0"/>
          <a:pathLst>
            <a:path>
              <a:moveTo>
                <a:pt x="1268074" y="0"/>
              </a:moveTo>
              <a:lnTo>
                <a:pt x="1268074" y="205629"/>
              </a:lnTo>
              <a:lnTo>
                <a:pt x="0" y="205629"/>
              </a:lnTo>
              <a:lnTo>
                <a:pt x="0" y="3017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1216A6-5F36-4D74-BB9D-19A870059CF8}">
      <dsp:nvSpPr>
        <dsp:cNvPr id="0" name=""/>
        <dsp:cNvSpPr/>
      </dsp:nvSpPr>
      <dsp:spPr>
        <a:xfrm>
          <a:off x="1788961" y="961912"/>
          <a:ext cx="1902111" cy="301744"/>
        </a:xfrm>
        <a:custGeom>
          <a:avLst/>
          <a:gdLst/>
          <a:ahLst/>
          <a:cxnLst/>
          <a:rect l="0" t="0" r="0" b="0"/>
          <a:pathLst>
            <a:path>
              <a:moveTo>
                <a:pt x="1902111" y="0"/>
              </a:moveTo>
              <a:lnTo>
                <a:pt x="1902111" y="205629"/>
              </a:lnTo>
              <a:lnTo>
                <a:pt x="0" y="205629"/>
              </a:lnTo>
              <a:lnTo>
                <a:pt x="0" y="301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7F266C-BA12-4384-87BC-62188345A09D}">
      <dsp:nvSpPr>
        <dsp:cNvPr id="0" name=""/>
        <dsp:cNvSpPr/>
      </dsp:nvSpPr>
      <dsp:spPr>
        <a:xfrm>
          <a:off x="3172314" y="303089"/>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BA4AD4-1E45-4B76-9C76-34965A64E160}">
      <dsp:nvSpPr>
        <dsp:cNvPr id="0" name=""/>
        <dsp:cNvSpPr/>
      </dsp:nvSpPr>
      <dsp:spPr>
        <a:xfrm>
          <a:off x="3287594" y="412605"/>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Director of People &amp; Culture</a:t>
          </a:r>
        </a:p>
      </dsp:txBody>
      <dsp:txXfrm>
        <a:off x="3306890" y="431901"/>
        <a:ext cx="998923" cy="620230"/>
      </dsp:txXfrm>
    </dsp:sp>
    <dsp:sp modelId="{0E66BBEA-02F4-4DB1-97EA-836AF69A63C1}">
      <dsp:nvSpPr>
        <dsp:cNvPr id="0" name=""/>
        <dsp:cNvSpPr/>
      </dsp:nvSpPr>
      <dsp:spPr>
        <a:xfrm>
          <a:off x="1270203" y="1263656"/>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C062CF-7F98-46BD-ABC6-A24654F98A1A}">
      <dsp:nvSpPr>
        <dsp:cNvPr id="0" name=""/>
        <dsp:cNvSpPr/>
      </dsp:nvSpPr>
      <dsp:spPr>
        <a:xfrm>
          <a:off x="1385482" y="1373171"/>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Head of Organisational Development, Skills &amp; Talent</a:t>
          </a:r>
        </a:p>
      </dsp:txBody>
      <dsp:txXfrm>
        <a:off x="1404778" y="1392467"/>
        <a:ext cx="998923" cy="620230"/>
      </dsp:txXfrm>
    </dsp:sp>
    <dsp:sp modelId="{0996973A-7AC1-4380-A0CF-D39D69CCF770}">
      <dsp:nvSpPr>
        <dsp:cNvPr id="0" name=""/>
        <dsp:cNvSpPr/>
      </dsp:nvSpPr>
      <dsp:spPr>
        <a:xfrm>
          <a:off x="2129" y="2224222"/>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C58CD3-BA62-4A8B-A278-8A6320935E35}">
      <dsp:nvSpPr>
        <dsp:cNvPr id="0" name=""/>
        <dsp:cNvSpPr/>
      </dsp:nvSpPr>
      <dsp:spPr>
        <a:xfrm>
          <a:off x="117408" y="2333737"/>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Lead Apprenticeship Manager</a:t>
          </a:r>
        </a:p>
      </dsp:txBody>
      <dsp:txXfrm>
        <a:off x="136704" y="2353033"/>
        <a:ext cx="998923" cy="620230"/>
      </dsp:txXfrm>
    </dsp:sp>
    <dsp:sp modelId="{C7E11995-DEE0-45F0-9828-95585DAEDC5A}">
      <dsp:nvSpPr>
        <dsp:cNvPr id="0" name=""/>
        <dsp:cNvSpPr/>
      </dsp:nvSpPr>
      <dsp:spPr>
        <a:xfrm>
          <a:off x="1270203" y="2224222"/>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593D76-E7E4-43C7-ACDE-FA33DA0450F5}">
      <dsp:nvSpPr>
        <dsp:cNvPr id="0" name=""/>
        <dsp:cNvSpPr/>
      </dsp:nvSpPr>
      <dsp:spPr>
        <a:xfrm>
          <a:off x="1385482" y="2333737"/>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Diversity, Equity &amp; Inclusion Manager</a:t>
          </a:r>
        </a:p>
      </dsp:txBody>
      <dsp:txXfrm>
        <a:off x="1404778" y="2353033"/>
        <a:ext cx="998923" cy="620230"/>
      </dsp:txXfrm>
    </dsp:sp>
    <dsp:sp modelId="{455D9CA1-8585-489C-88A2-34C657DB27B8}">
      <dsp:nvSpPr>
        <dsp:cNvPr id="0" name=""/>
        <dsp:cNvSpPr/>
      </dsp:nvSpPr>
      <dsp:spPr>
        <a:xfrm>
          <a:off x="2538277" y="2224222"/>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3087E3-9119-4D40-9057-E000181D7905}">
      <dsp:nvSpPr>
        <dsp:cNvPr id="0" name=""/>
        <dsp:cNvSpPr/>
      </dsp:nvSpPr>
      <dsp:spPr>
        <a:xfrm>
          <a:off x="2653557" y="2333737"/>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Senior Occupational Psychologist</a:t>
          </a:r>
        </a:p>
      </dsp:txBody>
      <dsp:txXfrm>
        <a:off x="2672853" y="2353033"/>
        <a:ext cx="998923" cy="620230"/>
      </dsp:txXfrm>
    </dsp:sp>
    <dsp:sp modelId="{6D842316-1DD6-41F8-879D-2EC198C40855}">
      <dsp:nvSpPr>
        <dsp:cNvPr id="0" name=""/>
        <dsp:cNvSpPr/>
      </dsp:nvSpPr>
      <dsp:spPr>
        <a:xfrm>
          <a:off x="2538277" y="1263656"/>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3535E8-2A91-4A84-BD23-A78D1C1D16C1}">
      <dsp:nvSpPr>
        <dsp:cNvPr id="0" name=""/>
        <dsp:cNvSpPr/>
      </dsp:nvSpPr>
      <dsp:spPr>
        <a:xfrm>
          <a:off x="2653557" y="1373171"/>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Head of People &amp; Culture</a:t>
          </a:r>
        </a:p>
      </dsp:txBody>
      <dsp:txXfrm>
        <a:off x="2672853" y="1392467"/>
        <a:ext cx="998923" cy="620230"/>
      </dsp:txXfrm>
    </dsp:sp>
    <dsp:sp modelId="{7997CFEC-6994-4AAE-8F55-399B9B4B2108}">
      <dsp:nvSpPr>
        <dsp:cNvPr id="0" name=""/>
        <dsp:cNvSpPr/>
      </dsp:nvSpPr>
      <dsp:spPr>
        <a:xfrm>
          <a:off x="3806351" y="1263656"/>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B29BA5-FD99-4DD9-BD27-69CFBD07AF01}">
      <dsp:nvSpPr>
        <dsp:cNvPr id="0" name=""/>
        <dsp:cNvSpPr/>
      </dsp:nvSpPr>
      <dsp:spPr>
        <a:xfrm>
          <a:off x="3921631" y="1373171"/>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Head of Occupational Health, Safety &amp; Wellbeing</a:t>
          </a:r>
        </a:p>
      </dsp:txBody>
      <dsp:txXfrm>
        <a:off x="3940927" y="1392467"/>
        <a:ext cx="998923" cy="620230"/>
      </dsp:txXfrm>
    </dsp:sp>
    <dsp:sp modelId="{872EB76B-847C-4E8B-98AD-70408C9755E0}">
      <dsp:nvSpPr>
        <dsp:cNvPr id="0" name=""/>
        <dsp:cNvSpPr/>
      </dsp:nvSpPr>
      <dsp:spPr>
        <a:xfrm>
          <a:off x="5074426" y="1263656"/>
          <a:ext cx="1037515" cy="658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2967F-AED7-4486-B673-A6FF9DE89DD5}">
      <dsp:nvSpPr>
        <dsp:cNvPr id="0" name=""/>
        <dsp:cNvSpPr/>
      </dsp:nvSpPr>
      <dsp:spPr>
        <a:xfrm>
          <a:off x="5189705" y="1373171"/>
          <a:ext cx="1037515" cy="658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Head of Employee Resources</a:t>
          </a:r>
        </a:p>
      </dsp:txBody>
      <dsp:txXfrm>
        <a:off x="5209001" y="1392467"/>
        <a:ext cx="998923" cy="6202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U4VZSK3Q3Z65-1654811717-100682</_dlc_DocId>
    <_dlc_DocIdUrl xmlns="64325d95-35ba-46ca-aaac-778957f5ebb0">
      <Url>https://westyorkshirefire.sharepoint.com/teams/HR/_layouts/15/DocIdRedir.aspx?ID=U4VZSK3Q3Z65-1654811717-100682</Url>
      <Description>U4VZSK3Q3Z65-1654811717-100682</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44B3-F802-4D19-BA31-196F64EF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1379073-FC50-4688-B478-F58A352DACF9}">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4325d95-35ba-46ca-aaac-778957f5ebb0"/>
    <ds:schemaRef ds:uri="34b6d412-54fa-4bc1-b286-82b73b84dfb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6</Pages>
  <Words>1210</Words>
  <Characters>7921</Characters>
  <Application>Microsoft Office Word</Application>
  <DocSecurity>4</DocSecurity>
  <Lines>274</Lines>
  <Paragraphs>124</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2</cp:revision>
  <dcterms:created xsi:type="dcterms:W3CDTF">2026-01-21T09:55:00Z</dcterms:created>
  <dcterms:modified xsi:type="dcterms:W3CDTF">2026-01-21T09:55:00Z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75a2dbf4-51c5-4c4c-98a3-25340b6eac53</vt:lpwstr>
  </property>
  <property fmtid="{D5CDD505-2E9C-101B-9397-08002B2CF9AE}" pid="13" name="JobDescriptions">
    <vt:lpwstr>1020;#JobDescriptions|8bb9be32-31c0-40dc-91dc-cae3788c5e0a</vt:lpwstr>
  </property>
</Properties>
</file>